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E5" w:rsidRDefault="00C078E5" w:rsidP="00C078E5">
      <w:pPr>
        <w:rPr>
          <w:rFonts w:ascii="Times New Roman" w:hAnsi="Times New Roman"/>
        </w:rPr>
      </w:pPr>
    </w:p>
    <w:p w:rsidR="00C078E5" w:rsidRDefault="00C078E5"/>
    <w:p w:rsidR="00C078E5" w:rsidRDefault="00C078E5"/>
    <w:p w:rsidR="00C078E5" w:rsidRDefault="00C078E5"/>
    <w:p w:rsidR="00C078E5" w:rsidRDefault="00C078E5"/>
    <w:p w:rsidR="0083442E" w:rsidRDefault="0083442E"/>
    <w:p w:rsidR="00C078E5" w:rsidRDefault="00C078E5"/>
    <w:p w:rsidR="00C078E5" w:rsidRPr="002F100B" w:rsidRDefault="00C078E5" w:rsidP="00C0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>ПЛАН</w:t>
      </w:r>
    </w:p>
    <w:p w:rsidR="00C078E5" w:rsidRPr="002F100B" w:rsidRDefault="00C078E5" w:rsidP="00C0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>ФИНАНСОВО-ХОЗЯЙСТВЕННОЙ ДЕЯТЕЛЬНОСТИ</w:t>
      </w:r>
    </w:p>
    <w:p w:rsidR="00C078E5" w:rsidRPr="002F100B" w:rsidRDefault="00C078E5" w:rsidP="00C0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>на  201</w:t>
      </w:r>
      <w:r w:rsidR="002B6742">
        <w:rPr>
          <w:rFonts w:ascii="Times New Roman" w:hAnsi="Times New Roman"/>
          <w:b/>
          <w:sz w:val="24"/>
          <w:szCs w:val="24"/>
        </w:rPr>
        <w:t>8</w:t>
      </w:r>
      <w:r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p w:rsidR="00C078E5" w:rsidRDefault="00C078E5"/>
    <w:p w:rsidR="00C078E5" w:rsidRDefault="00C078E5"/>
    <w:p w:rsidR="00C078E5" w:rsidRDefault="00C078E5"/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078E5" w:rsidRPr="002F100B" w:rsidTr="00A03714">
        <w:tc>
          <w:tcPr>
            <w:tcW w:w="2660" w:type="dxa"/>
          </w:tcPr>
          <w:p w:rsidR="00C078E5" w:rsidRPr="002F100B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6911" w:type="dxa"/>
          </w:tcPr>
          <w:p w:rsidR="00C078E5" w:rsidRPr="00AB2A8B" w:rsidRDefault="00402DAD" w:rsidP="00AB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129515, г. Москва, ул. Кондратюка, д. 3</w:t>
            </w:r>
          </w:p>
        </w:tc>
      </w:tr>
      <w:tr w:rsidR="00C078E5" w:rsidRPr="002F100B" w:rsidTr="00A03714">
        <w:tc>
          <w:tcPr>
            <w:tcW w:w="2660" w:type="dxa"/>
          </w:tcPr>
          <w:p w:rsidR="00C078E5" w:rsidRPr="002F100B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6911" w:type="dxa"/>
          </w:tcPr>
          <w:p w:rsidR="00C078E5" w:rsidRPr="00C078E5" w:rsidRDefault="00C078E5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E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7723368977</w:t>
            </w:r>
          </w:p>
        </w:tc>
      </w:tr>
      <w:tr w:rsidR="00C078E5" w:rsidRPr="002F100B" w:rsidTr="00A03714">
        <w:tc>
          <w:tcPr>
            <w:tcW w:w="2660" w:type="dxa"/>
          </w:tcPr>
          <w:p w:rsidR="00C078E5" w:rsidRPr="002F100B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6911" w:type="dxa"/>
          </w:tcPr>
          <w:p w:rsidR="00C078E5" w:rsidRPr="00C078E5" w:rsidRDefault="00C078E5" w:rsidP="0040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8E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77</w:t>
            </w:r>
            <w:r w:rsidR="00402DA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</w:t>
            </w:r>
            <w:r w:rsidRPr="00C078E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01001</w:t>
            </w:r>
          </w:p>
        </w:tc>
      </w:tr>
      <w:tr w:rsidR="00C078E5" w:rsidRPr="002F100B" w:rsidTr="00A03714">
        <w:tc>
          <w:tcPr>
            <w:tcW w:w="2660" w:type="dxa"/>
          </w:tcPr>
          <w:p w:rsidR="00C078E5" w:rsidRPr="002F100B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Финансовый год:</w:t>
            </w:r>
          </w:p>
        </w:tc>
        <w:tc>
          <w:tcPr>
            <w:tcW w:w="6911" w:type="dxa"/>
          </w:tcPr>
          <w:p w:rsidR="00C078E5" w:rsidRPr="002F100B" w:rsidRDefault="00C078E5" w:rsidP="00B9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201</w:t>
            </w:r>
            <w:r w:rsidR="002B6742">
              <w:rPr>
                <w:rFonts w:ascii="Times New Roman" w:hAnsi="Times New Roman"/>
                <w:sz w:val="24"/>
                <w:szCs w:val="24"/>
              </w:rPr>
              <w:t>8</w:t>
            </w:r>
            <w:r w:rsidRPr="002F10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078E5" w:rsidRPr="002F100B" w:rsidTr="00A03714">
        <w:tc>
          <w:tcPr>
            <w:tcW w:w="2660" w:type="dxa"/>
          </w:tcPr>
          <w:p w:rsidR="00C078E5" w:rsidRPr="002F100B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Плановый период:</w:t>
            </w:r>
          </w:p>
        </w:tc>
        <w:tc>
          <w:tcPr>
            <w:tcW w:w="6911" w:type="dxa"/>
          </w:tcPr>
          <w:p w:rsidR="00C078E5" w:rsidRPr="002F100B" w:rsidRDefault="00C078E5" w:rsidP="00B9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2B6742">
              <w:rPr>
                <w:rFonts w:ascii="Times New Roman" w:hAnsi="Times New Roman"/>
                <w:sz w:val="24"/>
                <w:szCs w:val="24"/>
              </w:rPr>
              <w:t>8</w:t>
            </w:r>
            <w:r w:rsidRPr="002F100B">
              <w:rPr>
                <w:rFonts w:ascii="Times New Roman" w:hAnsi="Times New Roman"/>
                <w:sz w:val="24"/>
                <w:szCs w:val="24"/>
              </w:rPr>
              <w:t xml:space="preserve"> г. – 31.12</w:t>
            </w:r>
            <w:r w:rsidR="0083442E">
              <w:rPr>
                <w:rFonts w:ascii="Times New Roman" w:hAnsi="Times New Roman"/>
                <w:sz w:val="24"/>
                <w:szCs w:val="24"/>
              </w:rPr>
              <w:t>.</w:t>
            </w:r>
            <w:r w:rsidRPr="002F100B">
              <w:rPr>
                <w:rFonts w:ascii="Times New Roman" w:hAnsi="Times New Roman"/>
                <w:sz w:val="24"/>
                <w:szCs w:val="24"/>
              </w:rPr>
              <w:t>201</w:t>
            </w:r>
            <w:r w:rsidR="002B6742">
              <w:rPr>
                <w:rFonts w:ascii="Times New Roman" w:hAnsi="Times New Roman"/>
                <w:sz w:val="24"/>
                <w:szCs w:val="24"/>
              </w:rPr>
              <w:t>8</w:t>
            </w:r>
            <w:r w:rsidRPr="002F10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078E5" w:rsidRDefault="00C078E5"/>
    <w:p w:rsidR="00C078E5" w:rsidRDefault="00C078E5"/>
    <w:p w:rsidR="0083442E" w:rsidRDefault="0083442E"/>
    <w:p w:rsidR="00C078E5" w:rsidRDefault="00C078E5"/>
    <w:p w:rsidR="00C078E5" w:rsidRPr="00C078E5" w:rsidRDefault="00C078E5" w:rsidP="00C07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8E5">
        <w:rPr>
          <w:rFonts w:ascii="Times New Roman" w:hAnsi="Times New Roman"/>
          <w:sz w:val="24"/>
          <w:szCs w:val="24"/>
        </w:rPr>
        <w:t>Москва</w:t>
      </w:r>
    </w:p>
    <w:p w:rsidR="00C078E5" w:rsidRDefault="00402DAD" w:rsidP="00C07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B6742">
        <w:rPr>
          <w:rFonts w:ascii="Times New Roman" w:hAnsi="Times New Roman"/>
          <w:sz w:val="24"/>
          <w:szCs w:val="24"/>
        </w:rPr>
        <w:t>8</w:t>
      </w:r>
    </w:p>
    <w:p w:rsidR="00C078E5" w:rsidRDefault="00C07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4DE3" w:rsidRPr="00214DE3" w:rsidRDefault="00AB2A8B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214DE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214DE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14DE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55092064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_Toc355092064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A209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65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Общие сведения о деятельности Академии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_Toc355092065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A2099" w:rsidP="00214DE3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66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Учетная карта Академии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_Toc355092066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A209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0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Анализ существующего положения и перспектив развития Академии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_Toc355092070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A209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1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4.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План доходов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_Toc355092071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A209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2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5.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План расходов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_Toc355092072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A209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3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6.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Мероприятия по повышению эффективности финансово-хозяйственной деятельности в 201</w:t>
        </w:r>
        <w:r w:rsidR="002B6742">
          <w:rPr>
            <w:rStyle w:val="ad"/>
            <w:rFonts w:ascii="Times New Roman" w:hAnsi="Times New Roman" w:cs="Times New Roman"/>
            <w:noProof/>
            <w:sz w:val="24"/>
            <w:szCs w:val="24"/>
          </w:rPr>
          <w:t>8</w:t>
        </w:r>
        <w:r w:rsidR="00D71183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 г.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………………………………………………………………………………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_Toc355092073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8E5" w:rsidRDefault="00AB2A8B" w:rsidP="00B02ED2">
      <w:pPr>
        <w:rPr>
          <w:rFonts w:ascii="Times New Roman" w:hAnsi="Times New Roman"/>
          <w:sz w:val="24"/>
          <w:szCs w:val="24"/>
        </w:rPr>
      </w:pPr>
      <w:r w:rsidRPr="00214DE3">
        <w:rPr>
          <w:rFonts w:ascii="Times New Roman" w:hAnsi="Times New Roman"/>
          <w:sz w:val="24"/>
          <w:szCs w:val="24"/>
        </w:rPr>
        <w:fldChar w:fldCharType="end"/>
      </w:r>
      <w:r w:rsidR="00382970">
        <w:rPr>
          <w:rFonts w:ascii="Times New Roman" w:hAnsi="Times New Roman"/>
          <w:sz w:val="24"/>
          <w:szCs w:val="24"/>
        </w:rPr>
        <w:br w:type="page"/>
      </w:r>
    </w:p>
    <w:p w:rsidR="00382970" w:rsidRDefault="00382970" w:rsidP="00382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970" w:rsidRPr="007343ED" w:rsidRDefault="00382970" w:rsidP="0038297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5092064"/>
      <w:r w:rsidRPr="007343ED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382970" w:rsidRDefault="00382970" w:rsidP="00382970">
      <w:pPr>
        <w:rPr>
          <w:rFonts w:ascii="Times New Roman" w:hAnsi="Times New Roman"/>
          <w:sz w:val="24"/>
          <w:szCs w:val="24"/>
        </w:rPr>
      </w:pPr>
    </w:p>
    <w:p w:rsidR="00B5401E" w:rsidRPr="00B5401E" w:rsidRDefault="00B5401E" w:rsidP="00DD3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01E">
        <w:rPr>
          <w:rFonts w:ascii="Times New Roman" w:hAnsi="Times New Roman"/>
          <w:sz w:val="24"/>
          <w:szCs w:val="24"/>
        </w:rPr>
        <w:t xml:space="preserve">План финансово-хозяйственной деятельности </w:t>
      </w:r>
      <w:r w:rsidR="00DD3230">
        <w:rPr>
          <w:rFonts w:ascii="Times New Roman" w:hAnsi="Times New Roman"/>
          <w:sz w:val="24"/>
          <w:szCs w:val="24"/>
        </w:rPr>
        <w:t>Автономной некоммерческой организации дополнительного профессионального образования «Межрегиональная Академия строительного и промышленного комплекса»</w:t>
      </w:r>
      <w:r w:rsidRPr="00B5401E">
        <w:rPr>
          <w:rFonts w:ascii="Times New Roman" w:hAnsi="Times New Roman"/>
          <w:sz w:val="24"/>
          <w:szCs w:val="24"/>
        </w:rPr>
        <w:t xml:space="preserve"> </w:t>
      </w:r>
      <w:r w:rsidR="00DD3230">
        <w:rPr>
          <w:rFonts w:ascii="Times New Roman" w:hAnsi="Times New Roman"/>
          <w:sz w:val="24"/>
          <w:szCs w:val="24"/>
        </w:rPr>
        <w:t>на 201</w:t>
      </w:r>
      <w:r w:rsidR="002B6742">
        <w:rPr>
          <w:rFonts w:ascii="Times New Roman" w:hAnsi="Times New Roman"/>
          <w:sz w:val="24"/>
          <w:szCs w:val="24"/>
        </w:rPr>
        <w:t>8</w:t>
      </w:r>
      <w:r w:rsidR="00DD3230">
        <w:rPr>
          <w:rFonts w:ascii="Times New Roman" w:hAnsi="Times New Roman"/>
          <w:sz w:val="24"/>
          <w:szCs w:val="24"/>
        </w:rPr>
        <w:t xml:space="preserve"> год </w:t>
      </w:r>
      <w:r w:rsidRPr="00B5401E">
        <w:rPr>
          <w:rFonts w:ascii="Times New Roman" w:hAnsi="Times New Roman"/>
          <w:sz w:val="24"/>
          <w:szCs w:val="24"/>
        </w:rPr>
        <w:t xml:space="preserve">является основанием для финансирования уставной деятельности </w:t>
      </w:r>
      <w:r w:rsidR="00DD3230">
        <w:rPr>
          <w:rFonts w:ascii="Times New Roman" w:hAnsi="Times New Roman"/>
          <w:sz w:val="24"/>
          <w:szCs w:val="24"/>
        </w:rPr>
        <w:t>Академии</w:t>
      </w:r>
      <w:r w:rsidRPr="00B5401E">
        <w:rPr>
          <w:rFonts w:ascii="Times New Roman" w:hAnsi="Times New Roman"/>
          <w:sz w:val="24"/>
          <w:szCs w:val="24"/>
        </w:rPr>
        <w:t xml:space="preserve">, составлен по данным на </w:t>
      </w:r>
      <w:r w:rsidR="00B02ED2">
        <w:rPr>
          <w:rFonts w:ascii="Times New Roman" w:hAnsi="Times New Roman"/>
          <w:sz w:val="24"/>
          <w:szCs w:val="24"/>
        </w:rPr>
        <w:t>0</w:t>
      </w:r>
      <w:r w:rsidRPr="00B5401E">
        <w:rPr>
          <w:rFonts w:ascii="Times New Roman" w:hAnsi="Times New Roman"/>
          <w:sz w:val="24"/>
          <w:szCs w:val="24"/>
        </w:rPr>
        <w:t>1.01.201</w:t>
      </w:r>
      <w:r w:rsidR="002B6742">
        <w:rPr>
          <w:rFonts w:ascii="Times New Roman" w:hAnsi="Times New Roman"/>
          <w:sz w:val="24"/>
          <w:szCs w:val="24"/>
        </w:rPr>
        <w:t>8</w:t>
      </w:r>
      <w:r w:rsidRPr="00B5401E">
        <w:rPr>
          <w:rFonts w:ascii="Times New Roman" w:hAnsi="Times New Roman"/>
          <w:sz w:val="24"/>
          <w:szCs w:val="24"/>
        </w:rPr>
        <w:t xml:space="preserve"> г.</w:t>
      </w:r>
      <w:r w:rsidRPr="00575432">
        <w:rPr>
          <w:rFonts w:ascii="Times New Roman" w:hAnsi="Times New Roman"/>
          <w:b/>
          <w:sz w:val="28"/>
          <w:szCs w:val="28"/>
        </w:rPr>
        <w:t xml:space="preserve"> </w:t>
      </w:r>
      <w:r w:rsidRPr="00B54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01E" w:rsidRPr="00B5401E" w:rsidRDefault="00B5401E" w:rsidP="00DD3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01E">
        <w:rPr>
          <w:rFonts w:ascii="Times New Roman" w:hAnsi="Times New Roman"/>
          <w:sz w:val="24"/>
          <w:szCs w:val="24"/>
        </w:rPr>
        <w:t xml:space="preserve">Структура и содержание Плана соответствуют требованиям Министерства финансов Российской Федерации. В плане приведены общие сведения о деятельности </w:t>
      </w:r>
      <w:r w:rsidR="00DD3230">
        <w:rPr>
          <w:rFonts w:ascii="Times New Roman" w:hAnsi="Times New Roman"/>
          <w:sz w:val="24"/>
          <w:szCs w:val="24"/>
        </w:rPr>
        <w:t>Академии</w:t>
      </w:r>
      <w:r w:rsidRPr="00B5401E">
        <w:rPr>
          <w:rFonts w:ascii="Times New Roman" w:hAnsi="Times New Roman"/>
          <w:sz w:val="24"/>
          <w:szCs w:val="24"/>
        </w:rPr>
        <w:t xml:space="preserve">; отражены показатели по поступлениям и выплатам, поступлений от оказания </w:t>
      </w:r>
      <w:r w:rsidR="00DD3230">
        <w:rPr>
          <w:rFonts w:ascii="Times New Roman" w:hAnsi="Times New Roman"/>
          <w:sz w:val="24"/>
          <w:szCs w:val="24"/>
        </w:rPr>
        <w:t>Академией</w:t>
      </w:r>
      <w:r w:rsidRPr="00B5401E">
        <w:rPr>
          <w:rFonts w:ascii="Times New Roman" w:hAnsi="Times New Roman"/>
          <w:sz w:val="24"/>
          <w:szCs w:val="24"/>
        </w:rPr>
        <w:t xml:space="preserve"> услуг (выполнения работ), относящихся в соответствии с уставом к </w:t>
      </w:r>
      <w:r w:rsidR="00DD3230">
        <w:rPr>
          <w:rFonts w:ascii="Times New Roman" w:hAnsi="Times New Roman"/>
          <w:sz w:val="24"/>
          <w:szCs w:val="24"/>
        </w:rPr>
        <w:t>ее</w:t>
      </w:r>
      <w:r w:rsidRPr="00B5401E">
        <w:rPr>
          <w:rFonts w:ascii="Times New Roman" w:hAnsi="Times New Roman"/>
          <w:sz w:val="24"/>
          <w:szCs w:val="24"/>
        </w:rPr>
        <w:t xml:space="preserve">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 приведены плановые показатели по образовательной, научной и другим видам основной и приносящей доход деятельности.</w:t>
      </w:r>
    </w:p>
    <w:p w:rsidR="00B5401E" w:rsidRPr="00B5401E" w:rsidRDefault="00B5401E" w:rsidP="00382970">
      <w:pPr>
        <w:rPr>
          <w:rFonts w:ascii="Times New Roman" w:hAnsi="Times New Roman"/>
          <w:sz w:val="24"/>
          <w:szCs w:val="24"/>
        </w:rPr>
      </w:pPr>
    </w:p>
    <w:p w:rsidR="00382970" w:rsidRDefault="00382970" w:rsidP="00382970"/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970" w:rsidRPr="007343ED" w:rsidRDefault="00382970" w:rsidP="0038297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5092065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сведения о деятельности Академии</w:t>
      </w:r>
      <w:bookmarkEnd w:id="1"/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АНО ДПО «Межрегиональная академия строительного и промышленного комплекса» (далее Академия)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стремится быть </w:t>
      </w:r>
      <w:r>
        <w:rPr>
          <w:rFonts w:ascii="Times New Roman" w:eastAsia="TimesNewRomanPSMT" w:hAnsi="Times New Roman"/>
          <w:sz w:val="24"/>
          <w:szCs w:val="24"/>
        </w:rPr>
        <w:t>лучшей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в области предоставления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лицензированных образовательных услуг по по</w:t>
      </w:r>
      <w:r>
        <w:rPr>
          <w:rFonts w:ascii="Times New Roman" w:eastAsia="TimesNewRomanPSMT" w:hAnsi="Times New Roman"/>
          <w:sz w:val="24"/>
          <w:szCs w:val="24"/>
        </w:rPr>
        <w:t>вышению квалификации и профессиональному развитию специалистов строительного и промышленного комплекса</w:t>
      </w:r>
      <w:r w:rsidRPr="002A76A2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Политика</w:t>
      </w:r>
      <w:r>
        <w:rPr>
          <w:rFonts w:ascii="Times New Roman" w:eastAsia="TimesNewRomanPSMT" w:hAnsi="Times New Roman"/>
          <w:sz w:val="24"/>
          <w:szCs w:val="24"/>
        </w:rPr>
        <w:t xml:space="preserve">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в области менеджмента качества направлена на постоянное обеспечение своих потребителей услугами на уровне,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продиктованном мировым рынком, и непрерывное улучшение их качества на основе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эффективной обратной связи с потребителями, поставщиками и сотрудниками.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>Нашими приоритетами при принятии решений являются</w:t>
      </w:r>
      <w:r w:rsidRPr="002A76A2">
        <w:rPr>
          <w:rFonts w:ascii="Times New Roman" w:eastAsia="TimesNewRomanPSMT" w:hAnsi="Times New Roman"/>
          <w:sz w:val="24"/>
          <w:szCs w:val="24"/>
        </w:rPr>
        <w:t>: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Удовлетворенность потребителя.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Компетентность персонала.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Корпоративная культура.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Высокие технологии.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Оптимизация затрат.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 xml:space="preserve">Миссия. </w:t>
      </w:r>
      <w:r w:rsidRPr="002A76A2">
        <w:rPr>
          <w:rFonts w:ascii="Times New Roman" w:eastAsia="TimesNewRomanPSMT" w:hAnsi="Times New Roman"/>
          <w:sz w:val="24"/>
          <w:szCs w:val="24"/>
        </w:rPr>
        <w:t>Создание и организация эффективного функционирования системы качества</w:t>
      </w:r>
      <w:r>
        <w:rPr>
          <w:rFonts w:ascii="Times New Roman" w:eastAsia="TimesNewRomanPSMT" w:hAnsi="Times New Roman"/>
          <w:sz w:val="24"/>
          <w:szCs w:val="24"/>
        </w:rPr>
        <w:t xml:space="preserve"> повышения квалификации и профессионального развития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специалистов, готовых к планированию, построению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и постоянному развитию </w:t>
      </w:r>
      <w:r>
        <w:rPr>
          <w:rFonts w:ascii="Times New Roman" w:eastAsia="TimesNewRomanPSMT" w:hAnsi="Times New Roman"/>
          <w:sz w:val="24"/>
          <w:szCs w:val="24"/>
        </w:rPr>
        <w:t>строительного и промышленного комплекса</w:t>
      </w:r>
      <w:r w:rsidRPr="002A76A2">
        <w:rPr>
          <w:rFonts w:ascii="Times New Roman" w:eastAsia="TimesNewRomanPSMT" w:hAnsi="Times New Roman"/>
          <w:sz w:val="24"/>
          <w:szCs w:val="24"/>
        </w:rPr>
        <w:t>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>Стратегические цели</w:t>
      </w:r>
      <w:r w:rsidRPr="002A76A2">
        <w:rPr>
          <w:rFonts w:ascii="Times New Roman" w:eastAsia="TimesNewRomanPSMT" w:hAnsi="Times New Roman"/>
          <w:sz w:val="24"/>
          <w:szCs w:val="24"/>
        </w:rPr>
        <w:t>: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создание саморазвивающейся системы менеджмента качества образовательных услуг, реализующей принцип непрерывного совершенствования;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обеспечение опережающего удовлетворения запросов клиентов системы: внешних —</w:t>
      </w:r>
      <w:r>
        <w:rPr>
          <w:rFonts w:ascii="Times New Roman" w:eastAsia="TimesNewRomanPSMT" w:hAnsi="Times New Roman"/>
          <w:sz w:val="24"/>
          <w:szCs w:val="24"/>
        </w:rPr>
        <w:t xml:space="preserve"> слушателей</w:t>
      </w:r>
      <w:r w:rsidRPr="002A76A2">
        <w:rPr>
          <w:rFonts w:ascii="Times New Roman" w:eastAsia="TimesNewRomanPSMT" w:hAnsi="Times New Roman"/>
          <w:sz w:val="24"/>
          <w:szCs w:val="24"/>
        </w:rPr>
        <w:t>, промышленности и общества в целом; внутренних — сотрудников</w:t>
      </w:r>
      <w:r>
        <w:rPr>
          <w:rFonts w:ascii="Times New Roman" w:eastAsia="TimesNewRomanPSMT" w:hAnsi="Times New Roman"/>
          <w:sz w:val="24"/>
          <w:szCs w:val="24"/>
        </w:rPr>
        <w:t xml:space="preserve">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;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обеспечение системных гарантий приобретения клиентом знаний, умений, культуры и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 xml:space="preserve">комплексной подготовки к </w:t>
      </w:r>
      <w:r>
        <w:rPr>
          <w:rFonts w:ascii="Times New Roman" w:eastAsia="TimesNewRomanPSMT" w:hAnsi="Times New Roman"/>
          <w:sz w:val="24"/>
          <w:szCs w:val="24"/>
        </w:rPr>
        <w:t xml:space="preserve">профессиональной </w:t>
      </w:r>
      <w:r w:rsidRPr="002A76A2">
        <w:rPr>
          <w:rFonts w:ascii="Times New Roman" w:eastAsia="TimesNewRomanPSMT" w:hAnsi="Times New Roman"/>
          <w:sz w:val="24"/>
          <w:szCs w:val="24"/>
        </w:rPr>
        <w:t>самореализации в обществе;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>Принципы достижения стратегических целей</w:t>
      </w:r>
      <w:r>
        <w:rPr>
          <w:rFonts w:ascii="Times New Roman" w:eastAsia="TimesNewRomanPSMT" w:hAnsi="Times New Roman"/>
          <w:sz w:val="24"/>
          <w:szCs w:val="24"/>
        </w:rPr>
        <w:t>: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Ориентация на потребителей образовательных услуг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Академия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должна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ориентироваться на требования своих клиентов-потребителей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образовательных услуг, поэтому сотрудники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во главе с руководством должны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знать и понимать их потребности, которые существуют в настоящий момент, а также могут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возникнуть в будущем, выполнять их требования и стремиться превзойти их ожидания.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Роль высшего руководства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Первые руководители должны добиваться единства целей и направлений развития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системы менеджмента качества образовательных услуг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. Они должны создавать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внутреннюю среду корпоративного менеджмента, который позволяет сотрудникам быть в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полной мере вовлеченными в процесс достижения стратегических целей.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Вовлечение сотрудников в процессы менеджмента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lastRenderedPageBreak/>
        <w:t>Вовлечение сотрудников всех уровней в реализацию стратегических целей системы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менеджмента качества образовательных услуг должно составлять основу воплощения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жизнь методов и инструментов корпоративного менеджмента университета и 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структурных подразделений; полное вовлечение дает возможность руководству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использовать способности персонала с максимальной выгодой, как </w:t>
      </w:r>
      <w:r>
        <w:rPr>
          <w:rFonts w:ascii="Times New Roman" w:eastAsia="TimesNewRomanPSMT" w:hAnsi="Times New Roman"/>
          <w:sz w:val="24"/>
          <w:szCs w:val="24"/>
        </w:rPr>
        <w:t>для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, так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для его клиентов.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Подход к управлению как к процессу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Запланированные результаты должны достигаться наиболее эффективным способом,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когда соответствующими видами образовательной деятельности и необходимыми для нее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ресурсами руководят и управляют как процессом.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Системный подход к менеджменту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Должна обеспечиваться идентификация образовательных процессов, их понимание,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руководство и управление ими как единой системой с целью повышения результативности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эффективности деятельности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при достижении </w:t>
      </w:r>
      <w:r>
        <w:rPr>
          <w:rFonts w:ascii="Times New Roman" w:eastAsia="TimesNewRomanPSMT" w:hAnsi="Times New Roman"/>
          <w:sz w:val="24"/>
          <w:szCs w:val="24"/>
        </w:rPr>
        <w:t>ее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стратегических целей.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Постоянное улучшение системы качества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Для постоянного обеспечения удовлетворения запросов клиентов, получающих в</w:t>
      </w:r>
      <w:r>
        <w:rPr>
          <w:rFonts w:ascii="Times New Roman" w:eastAsia="TimesNewRomanPSMT" w:hAnsi="Times New Roman"/>
          <w:sz w:val="24"/>
          <w:szCs w:val="24"/>
        </w:rPr>
        <w:t xml:space="preserve">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образовательные услуги, должен эффективно реализовываться принцип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непрерывного улучшения функционирования системы менеджмента качества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Принятие решений, основанное на фактах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Для достижения реальной эффективности принимаемых решений в системе менеджмента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качества предоставления образовательных услуг необходимо добиться правового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закрепления принципа принятия решений, базирующегося на анализе данных и информации,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исключая волюнтаризм и авторитарность.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Взаимовыгодные отношения с клиентами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Для обеспечения эффективности взаимоотношений системы менеджмента качества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образовательных услуг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с </w:t>
      </w:r>
      <w:r>
        <w:rPr>
          <w:rFonts w:ascii="Times New Roman" w:eastAsia="TimesNewRomanPSMT" w:hAnsi="Times New Roman"/>
          <w:sz w:val="24"/>
          <w:szCs w:val="24"/>
        </w:rPr>
        <w:t>ее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внешними и внутренними клиентами необходимо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вести постоянный мониторинг этих процессов с соответствующим анализом и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предложениями по постоянному улучшению, что будет способствовать взаимной выгоде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обеих сторон создавать новые ценности в сфере предоставления образовательных услуг.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B46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</w:t>
      </w:r>
      <w:r>
        <w:rPr>
          <w:rFonts w:ascii="Times New Roman" w:hAnsi="Times New Roman"/>
          <w:b/>
          <w:bCs/>
          <w:sz w:val="24"/>
          <w:szCs w:val="24"/>
        </w:rPr>
        <w:t>достижения стратегических целей:</w:t>
      </w:r>
      <w:r w:rsidRPr="00423B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Достижение стратегических целей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должно </w:t>
      </w:r>
      <w:r w:rsidRPr="00423B46">
        <w:rPr>
          <w:rFonts w:ascii="Times New Roman" w:eastAsia="TimesNewRomanPSMT" w:hAnsi="Times New Roman"/>
          <w:sz w:val="24"/>
          <w:szCs w:val="24"/>
        </w:rPr>
        <w:t>позволить: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повысить ответственность сотрудников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 на всех уровнях по </w:t>
      </w:r>
      <w:r>
        <w:rPr>
          <w:rFonts w:ascii="Times New Roman" w:eastAsia="TimesNewRomanPSMT" w:hAnsi="Times New Roman"/>
          <w:sz w:val="24"/>
          <w:szCs w:val="24"/>
        </w:rPr>
        <w:t xml:space="preserve"> у</w:t>
      </w:r>
      <w:r w:rsidRPr="00423B46">
        <w:rPr>
          <w:rFonts w:ascii="Times New Roman" w:eastAsia="TimesNewRomanPSMT" w:hAnsi="Times New Roman"/>
          <w:sz w:val="24"/>
          <w:szCs w:val="24"/>
        </w:rPr>
        <w:t>правлению качеством образовательных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услуг;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сделать унифицированной и прозрачной для всех сотрудников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 и </w:t>
      </w:r>
      <w:r>
        <w:rPr>
          <w:rFonts w:ascii="Times New Roman" w:eastAsia="TimesNewRomanPSMT" w:hAnsi="Times New Roman"/>
          <w:sz w:val="24"/>
          <w:szCs w:val="24"/>
        </w:rPr>
        <w:t xml:space="preserve">ее </w:t>
      </w:r>
      <w:r w:rsidRPr="00423B46">
        <w:rPr>
          <w:rFonts w:ascii="Times New Roman" w:eastAsia="TimesNewRomanPSMT" w:hAnsi="Times New Roman"/>
          <w:sz w:val="24"/>
          <w:szCs w:val="24"/>
        </w:rPr>
        <w:t>клиентов систему управления качеством предоставления образовательных услуг;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>повысить мотивацию всех сотрудников к качественной работе, сплотить коллектив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вокруг идеи качества;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повысить авторитет </w:t>
      </w:r>
      <w:r>
        <w:rPr>
          <w:rFonts w:ascii="Times New Roman" w:eastAsia="TimesNewRomanPSMT" w:hAnsi="Times New Roman"/>
          <w:sz w:val="24"/>
          <w:szCs w:val="24"/>
        </w:rPr>
        <w:t xml:space="preserve">Академии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на российском </w:t>
      </w:r>
      <w:r>
        <w:rPr>
          <w:rFonts w:ascii="Times New Roman" w:eastAsia="TimesNewRomanPSMT" w:hAnsi="Times New Roman"/>
          <w:sz w:val="24"/>
          <w:szCs w:val="24"/>
        </w:rPr>
        <w:t>рынке образовательных услуг</w:t>
      </w:r>
      <w:r w:rsidRPr="00423B46">
        <w:rPr>
          <w:rFonts w:ascii="Times New Roman" w:eastAsia="TimesNewRomanPSMT" w:hAnsi="Times New Roman"/>
          <w:sz w:val="24"/>
          <w:szCs w:val="24"/>
        </w:rPr>
        <w:t>, уверенно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занять свою нишу в образовательной деятельности, добиться стабильного развития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системы менеджмента качества образовательных услуг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и, как следствие, увеличить объем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TimesNewRomanPSMT" w:hAnsi="Times New Roman"/>
          <w:sz w:val="24"/>
          <w:szCs w:val="24"/>
        </w:rPr>
        <w:t>продаж системно качественных образовательных услуг;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lastRenderedPageBreak/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>обеспечить опережающее удовлетворение потребностей внешних и внутренних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клиентов </w:t>
      </w:r>
      <w:r>
        <w:rPr>
          <w:rFonts w:ascii="Times New Roman" w:eastAsia="TimesNewRomanPSMT" w:hAnsi="Times New Roman"/>
          <w:sz w:val="24"/>
          <w:szCs w:val="24"/>
        </w:rPr>
        <w:t xml:space="preserve"> в </w:t>
      </w:r>
      <w:r w:rsidRPr="00423B46">
        <w:rPr>
          <w:rFonts w:ascii="Times New Roman" w:eastAsia="TimesNewRomanPSMT" w:hAnsi="Times New Roman"/>
          <w:sz w:val="24"/>
          <w:szCs w:val="24"/>
        </w:rPr>
        <w:t>образовательных услуг</w:t>
      </w:r>
      <w:r>
        <w:rPr>
          <w:rFonts w:ascii="Times New Roman" w:eastAsia="TimesNewRomanPSMT" w:hAnsi="Times New Roman"/>
          <w:sz w:val="24"/>
          <w:szCs w:val="24"/>
        </w:rPr>
        <w:t>ах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Академии</w:t>
      </w:r>
      <w:r w:rsidRPr="00423B46">
        <w:rPr>
          <w:rFonts w:ascii="Times New Roman" w:eastAsia="TimesNewRomanPSMT" w:hAnsi="Times New Roman"/>
          <w:sz w:val="24"/>
          <w:szCs w:val="24"/>
        </w:rPr>
        <w:t>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12720" w:rsidRDefault="00412720" w:rsidP="008C5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18B" w:rsidRDefault="008C518B" w:rsidP="008C5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18B">
        <w:rPr>
          <w:rFonts w:ascii="Times New Roman" w:hAnsi="Times New Roman"/>
          <w:b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/>
          <w:b/>
          <w:sz w:val="24"/>
          <w:szCs w:val="24"/>
        </w:rPr>
        <w:t>Академии</w:t>
      </w:r>
      <w:r w:rsidRPr="008C518B">
        <w:rPr>
          <w:rFonts w:ascii="Times New Roman" w:hAnsi="Times New Roman"/>
          <w:b/>
          <w:sz w:val="24"/>
          <w:szCs w:val="24"/>
        </w:rPr>
        <w:t>:</w:t>
      </w:r>
    </w:p>
    <w:p w:rsidR="00412720" w:rsidRPr="00412720" w:rsidRDefault="00412720" w:rsidP="00412720">
      <w:pPr>
        <w:shd w:val="clear" w:color="auto" w:fill="FFFFFF"/>
        <w:spacing w:after="0" w:line="240" w:lineRule="auto"/>
        <w:ind w:left="5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Академия</w:t>
      </w:r>
      <w:r w:rsidRPr="00412720">
        <w:rPr>
          <w:rFonts w:ascii="Times New Roman" w:hAnsi="Times New Roman"/>
          <w:sz w:val="24"/>
          <w:szCs w:val="24"/>
        </w:rPr>
        <w:t xml:space="preserve"> создана в целях предоставления услуг в области:</w:t>
      </w:r>
    </w:p>
    <w:p w:rsidR="00412720" w:rsidRPr="00412720" w:rsidRDefault="00412720" w:rsidP="00412720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 xml:space="preserve">профессиональной подготовки специалистов в сфере строительного комплекса и повышения квалификации сотрудников строительного комплекса (в том числе </w:t>
      </w:r>
      <w:r w:rsidRPr="00412720">
        <w:rPr>
          <w:rFonts w:ascii="Times New Roman" w:hAnsi="Times New Roman"/>
          <w:sz w:val="24"/>
          <w:szCs w:val="24"/>
        </w:rPr>
        <w:t>проектирование и изыскание для строительства);</w:t>
      </w:r>
    </w:p>
    <w:p w:rsidR="00412720" w:rsidRPr="00412720" w:rsidRDefault="00412720" w:rsidP="00412720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профессиональной подготовки специалистов в сфере промышленного комплекса и повышения квалификации сотрудников промышленного комплекса;</w:t>
      </w:r>
    </w:p>
    <w:p w:rsidR="00412720" w:rsidRPr="00412720" w:rsidRDefault="00412720" w:rsidP="00412720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профессиональной подготовки специалистов в сфере жилищно-коммунального хозяйства и повышения квалификации сотрудников жилищно-коммунального хозяйства;</w:t>
      </w:r>
    </w:p>
    <w:p w:rsidR="00412720" w:rsidRPr="00412720" w:rsidRDefault="00412720" w:rsidP="00412720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 xml:space="preserve">профессиональной подготовки специалистов в сфере энергоаудита и повышения </w:t>
      </w:r>
      <w:r w:rsidRPr="00412720">
        <w:rPr>
          <w:rFonts w:ascii="Times New Roman" w:hAnsi="Times New Roman"/>
          <w:sz w:val="24"/>
          <w:szCs w:val="24"/>
        </w:rPr>
        <w:t>квалификации специалистов в сфере энергоаудита;</w:t>
      </w:r>
    </w:p>
    <w:p w:rsidR="00412720" w:rsidRPr="00412720" w:rsidRDefault="00412720" w:rsidP="00412720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охраны труда: проведения обучения работников и работодателей по вопросам охраны труда;</w:t>
      </w:r>
    </w:p>
    <w:p w:rsidR="00412720" w:rsidRPr="00412720" w:rsidRDefault="00412720" w:rsidP="00412720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профессиональной подготовки специалистов в сфере пожарной безопасности и повышения квалификации специалистов в сфере пожарной безопасности (в том числе в области оценки пожарных рисков и пожарного аудита);</w:t>
      </w:r>
    </w:p>
    <w:p w:rsidR="00412720" w:rsidRPr="00412720" w:rsidRDefault="00412720" w:rsidP="00412720">
      <w:pPr>
        <w:shd w:val="clear" w:color="auto" w:fill="FFFFFF"/>
        <w:tabs>
          <w:tab w:val="left" w:pos="158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аттестации сотрудников в строительном и промышленном комплексе;</w:t>
      </w:r>
    </w:p>
    <w:p w:rsidR="00412720" w:rsidRPr="00412720" w:rsidRDefault="00412720" w:rsidP="00412720">
      <w:pPr>
        <w:shd w:val="clear" w:color="auto" w:fill="FFFFFF"/>
        <w:tabs>
          <w:tab w:val="left" w:pos="379"/>
        </w:tabs>
        <w:spacing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профессиональной подготовки специалистов для проведения аттестации</w:t>
      </w:r>
      <w:r w:rsidRPr="00412720">
        <w:rPr>
          <w:rFonts w:ascii="Times New Roman" w:hAnsi="Times New Roman"/>
          <w:sz w:val="24"/>
          <w:szCs w:val="24"/>
        </w:rPr>
        <w:br/>
        <w:t>сотрудников в строительном и промышленном комплексе;</w:t>
      </w:r>
    </w:p>
    <w:p w:rsidR="00412720" w:rsidRPr="00412720" w:rsidRDefault="00412720" w:rsidP="00412720">
      <w:pPr>
        <w:shd w:val="clear" w:color="auto" w:fill="FFFFFF"/>
        <w:tabs>
          <w:tab w:val="left" w:pos="158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профессиональной подготовки в строительном и промышленном комплексе;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подготовки специалистов в сфере промышленной безопасности (в том числе на опасных производственных объектах);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 xml:space="preserve">профессиональной подготовки специалистов в сфере безопасной эксплуатации технических устройств и оборудования (в том числе на опасных производственных объектах) и повышения квалификации специалистов в сфере безопасной </w:t>
      </w:r>
      <w:r w:rsidRPr="00412720">
        <w:rPr>
          <w:rFonts w:ascii="Times New Roman" w:hAnsi="Times New Roman"/>
          <w:spacing w:val="-1"/>
          <w:sz w:val="24"/>
          <w:szCs w:val="24"/>
        </w:rPr>
        <w:t xml:space="preserve">эксплуатации технических устройств и оборудования (в том числе на опасных </w:t>
      </w:r>
      <w:r w:rsidRPr="00412720">
        <w:rPr>
          <w:rFonts w:ascii="Times New Roman" w:hAnsi="Times New Roman"/>
          <w:sz w:val="24"/>
          <w:szCs w:val="24"/>
        </w:rPr>
        <w:t>производственных объектах);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профессиональная переподготовка по профилю деятельности Организации;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>оказание услуг в области охраны труда;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>повышение квалификации в сфере охраны труда;</w:t>
      </w:r>
    </w:p>
    <w:p w:rsidR="00412720" w:rsidRPr="00412720" w:rsidRDefault="00412720" w:rsidP="00412720">
      <w:pPr>
        <w:shd w:val="clear" w:color="auto" w:fill="FFFFFF"/>
        <w:tabs>
          <w:tab w:val="left" w:pos="302"/>
        </w:tabs>
        <w:spacing w:after="0" w:line="240" w:lineRule="auto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профессиональной подготовки и повышения квалификации управленческого</w:t>
      </w:r>
      <w:r w:rsidRPr="00412720">
        <w:rPr>
          <w:rFonts w:ascii="Times New Roman" w:hAnsi="Times New Roman"/>
          <w:sz w:val="24"/>
          <w:szCs w:val="24"/>
        </w:rPr>
        <w:br/>
        <w:t>персонала;</w:t>
      </w:r>
    </w:p>
    <w:p w:rsidR="00412720" w:rsidRPr="00412720" w:rsidRDefault="00412720" w:rsidP="00412720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профессиональной подготовки и повышения квалификации специалистов нефтегазовой и энергетической отраслей;</w:t>
      </w:r>
    </w:p>
    <w:p w:rsidR="00412720" w:rsidRPr="00412720" w:rsidRDefault="00412720" w:rsidP="0041272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повышение квалификации в сфере охраны окружающей среды (экологии);</w:t>
      </w:r>
    </w:p>
    <w:p w:rsidR="00412720" w:rsidRPr="00412720" w:rsidRDefault="00412720" w:rsidP="0041272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повышение квалификации специалистов в области безопасности строительства;</w:t>
      </w:r>
    </w:p>
    <w:p w:rsidR="00412720" w:rsidRPr="00412720" w:rsidRDefault="00412720" w:rsidP="00412720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повышение квалификации в сфере теплоэнергетики;</w:t>
      </w:r>
    </w:p>
    <w:p w:rsidR="00412720" w:rsidRPr="00412720" w:rsidRDefault="00412720" w:rsidP="00412720">
      <w:pPr>
        <w:shd w:val="clear" w:color="auto" w:fill="FFFFFF"/>
        <w:tabs>
          <w:tab w:val="left" w:pos="274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профессиональной подготовки и повышения квалификации специалистов и</w:t>
      </w:r>
      <w:r w:rsidRPr="00412720">
        <w:rPr>
          <w:rFonts w:ascii="Times New Roman" w:hAnsi="Times New Roman"/>
          <w:sz w:val="24"/>
          <w:szCs w:val="24"/>
        </w:rPr>
        <w:br/>
        <w:t>экспертов в различных сферах деятельности;</w:t>
      </w:r>
    </w:p>
    <w:p w:rsidR="00412720" w:rsidRPr="00412720" w:rsidRDefault="00D71183" w:rsidP="00412720">
      <w:pPr>
        <w:shd w:val="clear" w:color="auto" w:fill="FFFFFF"/>
        <w:tabs>
          <w:tab w:val="left" w:pos="211"/>
        </w:tabs>
        <w:spacing w:after="0" w:line="240" w:lineRule="auto"/>
        <w:ind w:left="5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обучения ть</w:t>
      </w:r>
      <w:r w:rsidR="00412720" w:rsidRPr="00412720">
        <w:rPr>
          <w:rFonts w:ascii="Times New Roman" w:hAnsi="Times New Roman"/>
          <w:sz w:val="24"/>
          <w:szCs w:val="24"/>
        </w:rPr>
        <w:t>юторов для работы в автоматизированных системах дистанционного</w:t>
      </w:r>
      <w:r w:rsidR="00412720" w:rsidRPr="00412720">
        <w:rPr>
          <w:rFonts w:ascii="Times New Roman" w:hAnsi="Times New Roman"/>
          <w:sz w:val="24"/>
          <w:szCs w:val="24"/>
        </w:rPr>
        <w:br/>
        <w:t>образования     с     применением     современных     информационных     технологий.</w:t>
      </w:r>
    </w:p>
    <w:p w:rsidR="00412720" w:rsidRPr="00412720" w:rsidRDefault="00412720" w:rsidP="00412720">
      <w:pPr>
        <w:shd w:val="clear" w:color="auto" w:fill="FFFFFF"/>
        <w:spacing w:after="0" w:line="240" w:lineRule="auto"/>
        <w:ind w:left="451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 xml:space="preserve">Предмет деятельности </w:t>
      </w:r>
      <w:r>
        <w:rPr>
          <w:rFonts w:ascii="Times New Roman" w:hAnsi="Times New Roman"/>
          <w:spacing w:val="-1"/>
          <w:sz w:val="24"/>
          <w:szCs w:val="24"/>
        </w:rPr>
        <w:t>Академии</w:t>
      </w:r>
      <w:r w:rsidRPr="00412720">
        <w:rPr>
          <w:rFonts w:ascii="Times New Roman" w:hAnsi="Times New Roman"/>
          <w:spacing w:val="-1"/>
          <w:sz w:val="24"/>
          <w:szCs w:val="24"/>
        </w:rPr>
        <w:t>:</w:t>
      </w:r>
    </w:p>
    <w:p w:rsidR="00412720" w:rsidRPr="00412720" w:rsidRDefault="00412720" w:rsidP="00412720">
      <w:pPr>
        <w:shd w:val="clear" w:color="auto" w:fill="FFFFFF"/>
        <w:spacing w:after="0" w:line="240" w:lineRule="auto"/>
        <w:ind w:left="10" w:right="10" w:firstLine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2720">
        <w:rPr>
          <w:rFonts w:ascii="Times New Roman" w:hAnsi="Times New Roman"/>
          <w:sz w:val="24"/>
          <w:szCs w:val="24"/>
        </w:rPr>
        <w:t>реализация программ дополнительного образования, оказание платных образовательных услуг;</w:t>
      </w:r>
    </w:p>
    <w:p w:rsidR="00412720" w:rsidRPr="00412720" w:rsidRDefault="00412720" w:rsidP="00412720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проведение научных и образовательных программ и мероприятий, включая организацию лекций, учебных курсов, проведение семинаров и конференций, клубных встреч, симпозиумов, выставок, презентаций, фестивалей, а также иных культурно-массовых мероприятий;</w:t>
      </w:r>
    </w:p>
    <w:p w:rsidR="00412720" w:rsidRPr="00412720" w:rsidRDefault="00412720" w:rsidP="00412720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оказание услуг в области охраны труда: проведение обучения работников и работодателей по вопросам охраны труда;</w:t>
      </w:r>
    </w:p>
    <w:p w:rsidR="00412720" w:rsidRPr="00412720" w:rsidRDefault="00412720" w:rsidP="00412720">
      <w:pPr>
        <w:shd w:val="clear" w:color="auto" w:fill="FFFFFF"/>
        <w:tabs>
          <w:tab w:val="left" w:pos="374"/>
        </w:tabs>
        <w:spacing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научная экспертиза программ, проектов, рекомендаций, законопроектов,</w:t>
      </w:r>
      <w:r w:rsidRPr="00412720">
        <w:rPr>
          <w:rFonts w:ascii="Times New Roman" w:hAnsi="Times New Roman"/>
          <w:sz w:val="24"/>
          <w:szCs w:val="24"/>
        </w:rPr>
        <w:br/>
        <w:t>стандартов, правил, технических регламентов, СНИПов, ГОСТов и других</w:t>
      </w:r>
      <w:r w:rsidRPr="00412720">
        <w:rPr>
          <w:rFonts w:ascii="Times New Roman" w:hAnsi="Times New Roman"/>
          <w:sz w:val="24"/>
          <w:szCs w:val="24"/>
        </w:rPr>
        <w:br/>
        <w:t>док&gt; ментов и материалов по профилю Академии;</w:t>
      </w:r>
    </w:p>
    <w:p w:rsidR="00412720" w:rsidRPr="00412720" w:rsidRDefault="00412720" w:rsidP="00412720">
      <w:pPr>
        <w:shd w:val="clear" w:color="auto" w:fill="FFFFFF"/>
        <w:tabs>
          <w:tab w:val="left" w:pos="192"/>
        </w:tabs>
        <w:spacing w:after="0" w:line="240" w:lineRule="auto"/>
        <w:ind w:left="10" w:right="14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</w:r>
      <w:r w:rsidRPr="00412720">
        <w:rPr>
          <w:rFonts w:ascii="Times New Roman" w:hAnsi="Times New Roman"/>
          <w:spacing w:val="-1"/>
          <w:sz w:val="24"/>
          <w:szCs w:val="24"/>
        </w:rPr>
        <w:t>содействие в организации социально-культурных, культурно - просветительских и</w:t>
      </w:r>
      <w:r w:rsidRPr="00412720">
        <w:rPr>
          <w:rFonts w:ascii="Times New Roman" w:hAnsi="Times New Roman"/>
          <w:spacing w:val="-1"/>
          <w:sz w:val="24"/>
          <w:szCs w:val="24"/>
        </w:rPr>
        <w:br/>
        <w:t>социальных мероприятий, направленных на достижение общественных благ;</w:t>
      </w:r>
    </w:p>
    <w:p w:rsidR="00412720" w:rsidRPr="00412720" w:rsidRDefault="00412720" w:rsidP="00412720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содействие установлению контактов, поддержанию общения и проявлению взаимопомощи у различных слоев населения;</w:t>
      </w:r>
    </w:p>
    <w:p w:rsidR="00412720" w:rsidRPr="00412720" w:rsidRDefault="00412720" w:rsidP="00412720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содействие представителям различных сфер профессиональной деятельности в профессиональной ориентации граждан;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>содействие в разработке учебных пособий;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содействие гражданам в получении дополнительного образования;</w:t>
      </w:r>
    </w:p>
    <w:p w:rsidR="00412720" w:rsidRPr="00412720" w:rsidRDefault="00412720" w:rsidP="00412720">
      <w:pPr>
        <w:shd w:val="clear" w:color="auto" w:fill="FFFFFF"/>
        <w:spacing w:after="0" w:line="240" w:lineRule="auto"/>
        <w:ind w:left="14" w:right="5" w:firstLine="370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оказание безвозмездных и возмездных (платных) консультационных и информационных услуг по вопросам, связанным с уставной деятельностью Организации;</w:t>
      </w:r>
    </w:p>
    <w:p w:rsidR="00412720" w:rsidRPr="00412720" w:rsidRDefault="00412720" w:rsidP="00412720">
      <w:pPr>
        <w:shd w:val="clear" w:color="auto" w:fill="FFFFFF"/>
        <w:tabs>
          <w:tab w:val="left" w:pos="163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осуществление культурно-просветительской деятельности по своей тематике;</w:t>
      </w:r>
    </w:p>
    <w:p w:rsidR="00412720" w:rsidRPr="00412720" w:rsidRDefault="00412720" w:rsidP="00412720">
      <w:pPr>
        <w:shd w:val="clear" w:color="auto" w:fill="FFFFFF"/>
        <w:tabs>
          <w:tab w:val="left" w:pos="254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осуществление издательской деятельности, в том числе выпуск и реализации</w:t>
      </w:r>
      <w:r w:rsidRPr="00412720">
        <w:rPr>
          <w:rFonts w:ascii="Times New Roman" w:hAnsi="Times New Roman"/>
          <w:sz w:val="24"/>
          <w:szCs w:val="24"/>
        </w:rPr>
        <w:br/>
        <w:t>информационной, художественной и иной литературы, периодических и научно-</w:t>
      </w:r>
      <w:r w:rsidRPr="00412720">
        <w:rPr>
          <w:rFonts w:ascii="Times New Roman" w:hAnsi="Times New Roman"/>
          <w:sz w:val="24"/>
          <w:szCs w:val="24"/>
        </w:rPr>
        <w:br/>
        <w:t>методических изданий;</w:t>
      </w:r>
    </w:p>
    <w:p w:rsidR="00412720" w:rsidRPr="00412720" w:rsidRDefault="00412720" w:rsidP="0041272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 xml:space="preserve">распространение информации о деятельности Организации, в том числе в средствах </w:t>
      </w:r>
      <w:r w:rsidRPr="00412720">
        <w:rPr>
          <w:rFonts w:ascii="Times New Roman" w:hAnsi="Times New Roman"/>
          <w:sz w:val="24"/>
          <w:szCs w:val="24"/>
        </w:rPr>
        <w:t>массовой информации;</w:t>
      </w:r>
    </w:p>
    <w:p w:rsidR="00412720" w:rsidRPr="00412720" w:rsidRDefault="00412720" w:rsidP="0041272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осуществление консалтинга в области управления, полит- консалтинга;</w:t>
      </w:r>
    </w:p>
    <w:p w:rsidR="00412720" w:rsidRPr="00412720" w:rsidRDefault="00412720" w:rsidP="0041272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>проведение маркетинговых исследований;</w:t>
      </w:r>
    </w:p>
    <w:p w:rsidR="00412720" w:rsidRPr="00412720" w:rsidRDefault="00412720" w:rsidP="00412720">
      <w:pPr>
        <w:shd w:val="clear" w:color="auto" w:fill="FFFFFF"/>
        <w:tabs>
          <w:tab w:val="left" w:pos="365"/>
        </w:tabs>
        <w:spacing w:after="0" w:line="240" w:lineRule="auto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содействие проведению научно-технической, патентной и экономической</w:t>
      </w:r>
      <w:r w:rsidRPr="00412720">
        <w:rPr>
          <w:rFonts w:ascii="Times New Roman" w:hAnsi="Times New Roman"/>
          <w:sz w:val="24"/>
          <w:szCs w:val="24"/>
        </w:rPr>
        <w:br/>
        <w:t>информационной деятельности;</w:t>
      </w:r>
    </w:p>
    <w:p w:rsidR="00412720" w:rsidRPr="00412720" w:rsidRDefault="00412720" w:rsidP="00412720">
      <w:pPr>
        <w:shd w:val="clear" w:color="auto" w:fill="FFFFFF"/>
        <w:spacing w:after="0" w:line="240" w:lineRule="auto"/>
        <w:ind w:left="19" w:firstLine="461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 xml:space="preserve">предоставление   информационных   услуг   на   базе   созданного   банка   данных </w:t>
      </w:r>
      <w:r w:rsidRPr="00412720">
        <w:rPr>
          <w:rFonts w:ascii="Times New Roman" w:hAnsi="Times New Roman"/>
          <w:sz w:val="24"/>
          <w:szCs w:val="24"/>
        </w:rPr>
        <w:t>информационно-экономического характера;</w:t>
      </w:r>
    </w:p>
    <w:p w:rsidR="00412720" w:rsidRPr="00412720" w:rsidRDefault="00412720" w:rsidP="00412720">
      <w:pPr>
        <w:shd w:val="clear" w:color="auto" w:fill="FFFFFF"/>
        <w:tabs>
          <w:tab w:val="left" w:pos="163"/>
        </w:tabs>
        <w:spacing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  <w:t>приобретение и реализация результатов интеллектуальной деятельности;</w:t>
      </w:r>
    </w:p>
    <w:p w:rsidR="00412720" w:rsidRPr="00412720" w:rsidRDefault="00412720" w:rsidP="00412720">
      <w:pPr>
        <w:shd w:val="clear" w:color="auto" w:fill="FFFFFF"/>
        <w:tabs>
          <w:tab w:val="left" w:pos="235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-</w:t>
      </w:r>
      <w:r w:rsidRPr="00412720">
        <w:rPr>
          <w:rFonts w:ascii="Times New Roman" w:hAnsi="Times New Roman"/>
          <w:sz w:val="24"/>
          <w:szCs w:val="24"/>
        </w:rPr>
        <w:tab/>
      </w:r>
      <w:r w:rsidRPr="00412720">
        <w:rPr>
          <w:rFonts w:ascii="Times New Roman" w:hAnsi="Times New Roman"/>
          <w:spacing w:val="-1"/>
          <w:sz w:val="24"/>
          <w:szCs w:val="24"/>
        </w:rPr>
        <w:t>предоставление услуг по подбору персонала (подбор кадров для российских и</w:t>
      </w:r>
      <w:r w:rsidRPr="00412720">
        <w:rPr>
          <w:rFonts w:ascii="Times New Roman" w:hAnsi="Times New Roman"/>
          <w:spacing w:val="-1"/>
          <w:sz w:val="24"/>
          <w:szCs w:val="24"/>
        </w:rPr>
        <w:br/>
      </w:r>
      <w:r w:rsidRPr="00412720">
        <w:rPr>
          <w:rFonts w:ascii="Times New Roman" w:hAnsi="Times New Roman"/>
          <w:sz w:val="24"/>
          <w:szCs w:val="24"/>
        </w:rPr>
        <w:t>иностранных организации);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>осуществление благотворительной деятельности;</w:t>
      </w:r>
    </w:p>
    <w:p w:rsidR="00412720" w:rsidRPr="00412720" w:rsidRDefault="00412720" w:rsidP="0041272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экспертиза документов, разработок и материалов по профилю деятельности;</w:t>
      </w:r>
    </w:p>
    <w:p w:rsidR="00412720" w:rsidRPr="00412720" w:rsidRDefault="00412720" w:rsidP="00412720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pacing w:val="-1"/>
          <w:sz w:val="24"/>
          <w:szCs w:val="24"/>
        </w:rPr>
        <w:t>сдачи арендованных помещений в субаренду;</w:t>
      </w:r>
    </w:p>
    <w:p w:rsidR="00412720" w:rsidRPr="00412720" w:rsidRDefault="00412720" w:rsidP="00412720">
      <w:pPr>
        <w:widowControl w:val="0"/>
        <w:numPr>
          <w:ilvl w:val="0"/>
          <w:numId w:val="9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2720">
        <w:rPr>
          <w:rFonts w:ascii="Times New Roman" w:hAnsi="Times New Roman"/>
          <w:sz w:val="24"/>
          <w:szCs w:val="24"/>
        </w:rPr>
        <w:t>осуществление иных видов деятельности, направленных на достижение уставных целей и не запрещенных законодательством Российской Федерации.</w:t>
      </w:r>
    </w:p>
    <w:p w:rsidR="00412720" w:rsidRDefault="00412720" w:rsidP="00412720">
      <w:pPr>
        <w:shd w:val="clear" w:color="auto" w:fill="FFFFFF"/>
        <w:tabs>
          <w:tab w:val="left" w:pos="1171"/>
        </w:tabs>
        <w:spacing w:line="298" w:lineRule="exact"/>
        <w:ind w:left="19" w:firstLine="538"/>
        <w:jc w:val="both"/>
        <w:rPr>
          <w:sz w:val="20"/>
          <w:szCs w:val="20"/>
        </w:rPr>
      </w:pPr>
    </w:p>
    <w:p w:rsidR="00412720" w:rsidRDefault="00FA76EB" w:rsidP="008C5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Партнеры:</w:t>
      </w:r>
    </w:p>
    <w:p w:rsidR="00FA76EB" w:rsidRPr="00FA76EB" w:rsidRDefault="00FA76EB" w:rsidP="00FA76E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A76EB">
        <w:rPr>
          <w:rFonts w:ascii="Times New Roman" w:hAnsi="Times New Roman"/>
          <w:b/>
          <w:bCs/>
          <w:sz w:val="24"/>
          <w:szCs w:val="24"/>
        </w:rPr>
        <w:t>Саморегулируемые организации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 xml:space="preserve">Некоммерческое партнерство "Саморегулируемая организация   </w:t>
      </w:r>
      <w:r w:rsidRPr="00FA76EB">
        <w:rPr>
          <w:rFonts w:ascii="Times New Roman" w:hAnsi="Times New Roman"/>
          <w:bCs/>
          <w:sz w:val="24"/>
          <w:szCs w:val="24"/>
        </w:rPr>
        <w:br/>
        <w:t>"Межрегиональная Строительная Группа"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Саморегулируемая организация Некоммерческое партнерство «Объединение организаций, осуществляющих строительство, реконструкцию и капитальный ремонт энергетических объектов, сетей и подстанций «ЭНЕРГОСТРОЙ»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Некоммерческое партнерство «Саморегулируемая организация «Союз строительных компаний Урала и Сибири»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Некоммерческое партнерство «Саморегулируемая организация «Союз проектных организаций Южного Урала»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Некоммерческое партнерство «Саморегулируемая организация «Республиканское объединение строителей Алании»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Некоммерческое Партнерство «Межрегиональная организация «Содружество профессиональных строителей»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Саморегулируемая организация Некоммерческое партнерство «Объединение ремонтно-строительных организаций малого и среднего бизнеса «Ремонтное сообщество»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Некоммерческое партнерство Строителей Сибирского региона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 xml:space="preserve">Некоммерческое партнерство </w:t>
      </w:r>
      <w:r w:rsidR="00D71183">
        <w:rPr>
          <w:rFonts w:ascii="Times New Roman" w:hAnsi="Times New Roman"/>
          <w:bCs/>
          <w:sz w:val="24"/>
          <w:szCs w:val="24"/>
        </w:rPr>
        <w:t>содействия развитию инженерно-</w:t>
      </w:r>
      <w:r w:rsidRPr="00FA76EB">
        <w:rPr>
          <w:rFonts w:ascii="Times New Roman" w:hAnsi="Times New Roman"/>
          <w:bCs/>
          <w:sz w:val="24"/>
          <w:szCs w:val="24"/>
        </w:rPr>
        <w:t>изыскательской отрасли «Ассоциация Инженерные изыскания в строительстве»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 w:rsidRPr="00FA76EB">
        <w:rPr>
          <w:rStyle w:val="af0"/>
          <w:rFonts w:ascii="Times New Roman" w:hAnsi="Times New Roman"/>
          <w:b w:val="0"/>
          <w:sz w:val="24"/>
          <w:szCs w:val="24"/>
        </w:rPr>
        <w:t xml:space="preserve">САМОРЕГУЛИРУЕМАЯ ОРГАНИЗАЦИЯ </w:t>
      </w:r>
      <w:r w:rsidRPr="00FA76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76EB">
        <w:rPr>
          <w:rStyle w:val="af0"/>
          <w:rFonts w:ascii="Times New Roman" w:hAnsi="Times New Roman"/>
          <w:b w:val="0"/>
          <w:sz w:val="24"/>
          <w:szCs w:val="24"/>
        </w:rPr>
        <w:t>«МЕЖРЕГИОНАЛЬНОЕ ОБЪЕДИНЕНИЕ СТРОИТЕЛЬНЫХ И МОНТАЖНЫХ ОРГАНИЗАЦИЙ «ЭНЕРГОТЕХМОНТАЖ-СТРОЙ»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FA76EB">
        <w:rPr>
          <w:rFonts w:ascii="Times New Roman" w:hAnsi="Times New Roman"/>
          <w:sz w:val="24"/>
          <w:szCs w:val="24"/>
        </w:rPr>
        <w:t>Некоммерческое партнерство «Объединение нижегородских проектировщиков»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Саморегулируемая организация</w:t>
      </w:r>
      <w:r w:rsidRPr="00FA76EB">
        <w:rPr>
          <w:rFonts w:ascii="Times New Roman" w:hAnsi="Times New Roman"/>
          <w:sz w:val="24"/>
          <w:szCs w:val="24"/>
        </w:rPr>
        <w:t xml:space="preserve"> </w:t>
      </w:r>
      <w:r w:rsidRPr="00FA76EB">
        <w:rPr>
          <w:rFonts w:ascii="Times New Roman" w:hAnsi="Times New Roman"/>
          <w:bCs/>
          <w:sz w:val="24"/>
          <w:szCs w:val="24"/>
        </w:rPr>
        <w:t>Некоммерческое партнерство</w:t>
      </w:r>
      <w:r w:rsidRPr="00FA76EB">
        <w:rPr>
          <w:rFonts w:ascii="Times New Roman" w:hAnsi="Times New Roman"/>
          <w:sz w:val="24"/>
          <w:szCs w:val="24"/>
        </w:rPr>
        <w:t xml:space="preserve">  «</w:t>
      </w:r>
      <w:r w:rsidRPr="00FA76EB">
        <w:rPr>
          <w:rFonts w:ascii="Times New Roman" w:hAnsi="Times New Roman"/>
          <w:bCs/>
          <w:sz w:val="24"/>
          <w:szCs w:val="24"/>
        </w:rPr>
        <w:t>СТРОИТЕЛЬНОЕ РЕГИОНАЛЬНОЕ ОБЪЕДИНЕНИЕ»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 w:rsidRPr="00FA76EB">
        <w:rPr>
          <w:rStyle w:val="af0"/>
          <w:rFonts w:ascii="Times New Roman" w:hAnsi="Times New Roman"/>
          <w:b w:val="0"/>
          <w:sz w:val="24"/>
          <w:szCs w:val="24"/>
        </w:rPr>
        <w:t>Некоммерческое партнерство «Саморегулируемая организация Энергосбережения и Энергоэффективности Северо-Кавказского федерального округа»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bCs/>
          <w:sz w:val="24"/>
          <w:szCs w:val="24"/>
        </w:rPr>
        <w:t>Саморегулируемая организация Некоммерческое партнерство «Гильдия архитекторов и инженеров»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 w:rsidRPr="00FA76EB">
        <w:rPr>
          <w:rStyle w:val="af0"/>
          <w:rFonts w:ascii="Times New Roman" w:hAnsi="Times New Roman"/>
          <w:b w:val="0"/>
          <w:sz w:val="24"/>
          <w:szCs w:val="24"/>
        </w:rPr>
        <w:t>Некоммерческое Партнерство «Саморегулируемая организация "Межрегиональное объединение строительных организаций»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Саморегулируемая организация Некоммерческое партнерство «Северный проектировщик»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eastAsia="Calibri" w:hAnsi="Times New Roman"/>
          <w:bCs/>
          <w:sz w:val="24"/>
          <w:szCs w:val="24"/>
        </w:rPr>
        <w:t xml:space="preserve">Саморегулируемая организация </w:t>
      </w:r>
      <w:r w:rsidRPr="00FA76EB">
        <w:rPr>
          <w:rFonts w:ascii="Times New Roman" w:eastAsia="Calibri" w:hAnsi="Times New Roman"/>
          <w:bCs/>
          <w:iCs/>
          <w:sz w:val="24"/>
          <w:szCs w:val="24"/>
        </w:rPr>
        <w:t xml:space="preserve"> Некоммерческое партнерство «Межрегиональное объединение  проектных организаций «ОборонСтрой Проект»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eastAsia="Calibri" w:hAnsi="Times New Roman"/>
          <w:bCs/>
          <w:sz w:val="24"/>
          <w:szCs w:val="24"/>
        </w:rPr>
        <w:t xml:space="preserve">Саморегулируемая организация </w:t>
      </w:r>
      <w:r w:rsidRPr="00FA76EB">
        <w:rPr>
          <w:rFonts w:ascii="Times New Roman" w:eastAsia="Calibri" w:hAnsi="Times New Roman"/>
          <w:bCs/>
          <w:iCs/>
          <w:sz w:val="24"/>
          <w:szCs w:val="24"/>
        </w:rPr>
        <w:t xml:space="preserve"> Некоммерческое партнерство «Межрегиональное объединение  строительных организаций «ОборонСтрой»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Саморегулируемая организация Некоммерческое партнерство «Региональное Объединение Специалистов «ОБОРОНЭНЕРГО»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lastRenderedPageBreak/>
        <w:t>Некоммерческое партнерство Саморегулируемая организация «Уральское жилищно-коммунальное строительство»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Саморегулируемая организация Некоммерческое партнерство «Проектировщики Свердловской области»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Некоммерческое партнерство Саморегулируемая организация</w:t>
      </w:r>
      <w:r w:rsidRPr="00FA76EB">
        <w:rPr>
          <w:rFonts w:ascii="Times New Roman" w:hAnsi="Times New Roman"/>
          <w:sz w:val="24"/>
          <w:szCs w:val="24"/>
        </w:rPr>
        <w:br/>
        <w:t>«Региональное объединение строителей Приморского края»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Саморегулируемая организация Некоммерческое партнерство «Ассоциация инжиниринговых компаний»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Некоммерческое партнерство «МЕЖРЕГИОНАЛЬНОЕ ОБЪЕДИНЕНИЕ СТРОИТЕЛЬНЫХ И МОНТАЖНЫХ ОРГАНИЗАЦИЙ «ЭНЕРГОТЕХМОНТАЖ-СТРОЙ»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Некоммерческое Партнёрство «Межрегиональное объединение организаций в области проектирования «Ярд»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 w:rsidRPr="00FA76EB">
        <w:rPr>
          <w:rStyle w:val="af0"/>
          <w:rFonts w:ascii="Times New Roman" w:hAnsi="Times New Roman"/>
          <w:b w:val="0"/>
          <w:sz w:val="24"/>
          <w:szCs w:val="24"/>
        </w:rPr>
        <w:t>Некоммерческое партнерство «Генеральный альянс строительных организаций»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Style w:val="af0"/>
          <w:rFonts w:ascii="Times New Roman" w:hAnsi="Times New Roman"/>
          <w:b w:val="0"/>
          <w:sz w:val="24"/>
          <w:szCs w:val="24"/>
        </w:rPr>
      </w:pPr>
      <w:r w:rsidRPr="00FA76EB">
        <w:rPr>
          <w:rStyle w:val="af0"/>
          <w:rFonts w:ascii="Times New Roman" w:hAnsi="Times New Roman"/>
          <w:b w:val="0"/>
          <w:sz w:val="24"/>
          <w:szCs w:val="24"/>
        </w:rPr>
        <w:t>Некоммерческое партнерство Саморегулируемая организация «Западный Урал»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Саморегулируемая организация Некоммерческое партнёрство «Союз Проектировщиков Прикамья»</w:t>
      </w:r>
    </w:p>
    <w:p w:rsidR="00FA76EB" w:rsidRPr="00FA76EB" w:rsidRDefault="00FA76EB" w:rsidP="00FA76EB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Некоммерческое партнерство «Первая Национальная Организация Строителей»</w:t>
      </w:r>
    </w:p>
    <w:p w:rsidR="00FA76EB" w:rsidRPr="00FA76EB" w:rsidRDefault="00FA76EB" w:rsidP="00FA76EB">
      <w:pPr>
        <w:jc w:val="center"/>
        <w:rPr>
          <w:rFonts w:ascii="Times New Roman" w:hAnsi="Times New Roman"/>
          <w:b/>
          <w:sz w:val="24"/>
          <w:szCs w:val="24"/>
        </w:rPr>
      </w:pPr>
      <w:r w:rsidRPr="00FA76EB">
        <w:rPr>
          <w:rFonts w:ascii="Times New Roman" w:hAnsi="Times New Roman"/>
          <w:b/>
          <w:sz w:val="24"/>
          <w:szCs w:val="24"/>
        </w:rPr>
        <w:t>Образовательные организации</w:t>
      </w:r>
    </w:p>
    <w:p w:rsidR="00FA76EB" w:rsidRPr="00FA76EB" w:rsidRDefault="00FA76EB" w:rsidP="00FA76EB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Учебный Центр «ГЛАВСТРОЙ-МОССТРОЙКАДРЫ»</w:t>
      </w:r>
    </w:p>
    <w:p w:rsidR="00FA76EB" w:rsidRPr="00FA76EB" w:rsidRDefault="00FA76EB" w:rsidP="00FA76EB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76EB">
        <w:rPr>
          <w:rStyle w:val="af0"/>
          <w:rFonts w:ascii="Times New Roman" w:hAnsi="Times New Roman"/>
          <w:b w:val="0"/>
          <w:sz w:val="24"/>
          <w:szCs w:val="24"/>
        </w:rPr>
        <w:t>Академия Экспорта Федеральной земли Баден-Вюрттемберг</w:t>
      </w:r>
      <w:r w:rsidRPr="00FA76EB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FA76EB">
        <w:rPr>
          <w:rFonts w:ascii="Times New Roman" w:hAnsi="Times New Roman"/>
          <w:sz w:val="24"/>
          <w:szCs w:val="24"/>
        </w:rPr>
        <w:t>и Steinbeis GIT (Германия)</w:t>
      </w:r>
    </w:p>
    <w:p w:rsidR="00FA76EB" w:rsidRPr="00FA76EB" w:rsidRDefault="00FA76EB" w:rsidP="00FA76EB">
      <w:pPr>
        <w:pStyle w:val="ac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A76EB">
        <w:rPr>
          <w:rFonts w:ascii="Times New Roman" w:hAnsi="Times New Roman"/>
          <w:sz w:val="24"/>
          <w:szCs w:val="24"/>
        </w:rPr>
        <w:t>Негосударственное образовательное учреждение начального профессионального образования «Учебный центр СУ-155»</w:t>
      </w:r>
    </w:p>
    <w:p w:rsidR="00FA76EB" w:rsidRPr="00FA76EB" w:rsidRDefault="00FA76EB" w:rsidP="00FA76EB">
      <w:pPr>
        <w:pStyle w:val="ac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FA76EB">
        <w:rPr>
          <w:rStyle w:val="af0"/>
          <w:rFonts w:ascii="Times New Roman" w:hAnsi="Times New Roman"/>
          <w:b w:val="0"/>
          <w:sz w:val="24"/>
          <w:szCs w:val="24"/>
        </w:rPr>
        <w:t>"УЧЕБНЫЙ ЦЕНТР ДОПОЛНИТЕЛЬНОГО ОБРАЗОВАНИЯ "НАВГЕОКОМ", АВТОНОМНАЯ НЕКОММЕРЧЕСКАЯ ОРГАНИЗАЦИЯ</w:t>
      </w:r>
    </w:p>
    <w:p w:rsidR="00FA76EB" w:rsidRPr="008C518B" w:rsidRDefault="00FA76EB" w:rsidP="008C5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970" w:rsidRPr="007343ED" w:rsidRDefault="00382970" w:rsidP="0038297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55092066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Учетная карта Академии</w:t>
      </w:r>
      <w:bookmarkEnd w:id="2"/>
    </w:p>
    <w:p w:rsidR="00AB2A8B" w:rsidRPr="00AB2A8B" w:rsidRDefault="00AB2A8B" w:rsidP="00AB2A8B"/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38"/>
      </w:tblGrid>
      <w:tr w:rsidR="00AB2A8B" w:rsidRPr="005C0084" w:rsidTr="00A03714">
        <w:trPr>
          <w:trHeight w:val="864"/>
        </w:trPr>
        <w:tc>
          <w:tcPr>
            <w:tcW w:w="9724" w:type="dxa"/>
            <w:gridSpan w:val="2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Полное наименование автономного образовательного учреждения:</w:t>
            </w:r>
          </w:p>
          <w:p w:rsidR="00AB2A8B" w:rsidRPr="005C0084" w:rsidRDefault="00AB2A8B" w:rsidP="00A03714">
            <w:pPr>
              <w:pStyle w:val="blu1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Автономная некоммерческая организация  </w:t>
            </w:r>
          </w:p>
          <w:p w:rsidR="00AB2A8B" w:rsidRPr="005C0084" w:rsidRDefault="00AB2A8B" w:rsidP="00A03714">
            <w:pPr>
              <w:pStyle w:val="blu1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дополнительного профессионального образования</w:t>
            </w:r>
          </w:p>
          <w:p w:rsidR="00AB2A8B" w:rsidRPr="005C0084" w:rsidRDefault="00AB2A8B" w:rsidP="00AB2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084">
              <w:rPr>
                <w:rFonts w:ascii="Times New Roman" w:hAnsi="Times New Roman"/>
                <w:b/>
                <w:sz w:val="24"/>
                <w:szCs w:val="24"/>
              </w:rPr>
              <w:t xml:space="preserve">«Межрегиональная Академия строительного и промышленного комплекса» </w:t>
            </w:r>
          </w:p>
        </w:tc>
      </w:tr>
      <w:tr w:rsidR="00AB2A8B" w:rsidRPr="005C0084" w:rsidTr="00D11026">
        <w:trPr>
          <w:cantSplit/>
          <w:trHeight w:val="531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D11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38" w:type="dxa"/>
            <w:shd w:val="clear" w:color="auto" w:fill="auto"/>
            <w:vAlign w:val="bottom"/>
          </w:tcPr>
          <w:p w:rsidR="00AB2A8B" w:rsidRPr="005C0084" w:rsidRDefault="00402DAD" w:rsidP="00D11026">
            <w:pPr>
              <w:pStyle w:val="a9"/>
              <w:spacing w:after="0"/>
              <w:jc w:val="left"/>
              <w:outlineLvl w:val="9"/>
              <w:rPr>
                <w:rFonts w:ascii="Times New Roman" w:hAnsi="Times New Roman"/>
                <w:lang w:val="ru-RU" w:eastAsia="en-US" w:bidi="en-US"/>
              </w:rPr>
            </w:pPr>
            <w:r>
              <w:rPr>
                <w:rFonts w:ascii="Times New Roman" w:hAnsi="Times New Roman"/>
                <w:lang w:val="ru-RU" w:eastAsia="en-US" w:bidi="en-US"/>
              </w:rPr>
              <w:t>129515, г. Москва, ул. Кондратюка, д. 3</w:t>
            </w:r>
          </w:p>
          <w:p w:rsidR="00AB2A8B" w:rsidRPr="005C0084" w:rsidRDefault="00AB2A8B" w:rsidP="00D11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8B" w:rsidRPr="005C0084" w:rsidTr="00D11026">
        <w:trPr>
          <w:cantSplit/>
          <w:trHeight w:val="553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D11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402DAD" w:rsidRPr="005C0084" w:rsidRDefault="00402DAD" w:rsidP="00402DAD">
            <w:pPr>
              <w:pStyle w:val="a9"/>
              <w:spacing w:after="0"/>
              <w:jc w:val="left"/>
              <w:outlineLvl w:val="9"/>
              <w:rPr>
                <w:rFonts w:ascii="Times New Roman" w:hAnsi="Times New Roman"/>
                <w:lang w:val="ru-RU" w:eastAsia="en-US" w:bidi="en-US"/>
              </w:rPr>
            </w:pPr>
            <w:r>
              <w:rPr>
                <w:rFonts w:ascii="Times New Roman" w:hAnsi="Times New Roman"/>
                <w:lang w:val="ru-RU" w:eastAsia="en-US" w:bidi="en-US"/>
              </w:rPr>
              <w:t>129515, г. Москва, ул. Кондратюка, д. 3</w:t>
            </w:r>
          </w:p>
          <w:p w:rsidR="00AB2A8B" w:rsidRPr="005C0084" w:rsidRDefault="00AB2A8B" w:rsidP="00D11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8B" w:rsidRPr="005C0084" w:rsidTr="00A03714">
        <w:trPr>
          <w:trHeight w:val="350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5C0084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8 (499) 271-57-64</w:t>
            </w:r>
          </w:p>
        </w:tc>
      </w:tr>
      <w:tr w:rsidR="00AB2A8B" w:rsidRPr="005C0084" w:rsidTr="00A03714">
        <w:trPr>
          <w:trHeight w:val="361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Факс учреждения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5C0084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8 (495) 981-58-56</w:t>
            </w:r>
          </w:p>
        </w:tc>
      </w:tr>
      <w:tr w:rsidR="00AB2A8B" w:rsidRPr="005C0084" w:rsidTr="00A03714">
        <w:trPr>
          <w:trHeight w:val="356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5C0084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084">
              <w:rPr>
                <w:rFonts w:ascii="Times New Roman" w:hAnsi="Times New Roman"/>
                <w:sz w:val="24"/>
                <w:szCs w:val="24"/>
                <w:lang w:val="en-US"/>
              </w:rPr>
              <w:t>info@maspk.ru</w:t>
            </w:r>
          </w:p>
        </w:tc>
      </w:tr>
      <w:tr w:rsidR="00AB2A8B" w:rsidRPr="005C0084" w:rsidTr="00A03714">
        <w:trPr>
          <w:trHeight w:val="437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5C0084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Маковский Михаил Валерьевич</w:t>
            </w:r>
          </w:p>
        </w:tc>
      </w:tr>
      <w:tr w:rsidR="00AB2A8B" w:rsidRPr="005C0084" w:rsidTr="00A03714">
        <w:trPr>
          <w:trHeight w:val="415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5C0084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Маковский Михаил Валерьевич</w:t>
            </w:r>
          </w:p>
        </w:tc>
      </w:tr>
      <w:tr w:rsidR="00AB2A8B" w:rsidRPr="005C0084" w:rsidTr="00A03714">
        <w:trPr>
          <w:trHeight w:val="380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A8B" w:rsidRPr="005C0084" w:rsidTr="00A03714">
        <w:trPr>
          <w:trHeight w:val="415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5C0084" w:rsidRPr="005C0084" w:rsidRDefault="005C0084" w:rsidP="005C0084">
            <w:pPr>
              <w:pStyle w:val="a9"/>
              <w:jc w:val="left"/>
              <w:rPr>
                <w:rFonts w:ascii="Times New Roman" w:hAnsi="Times New Roman"/>
                <w:lang w:val="ru-RU" w:eastAsia="en-US" w:bidi="en-US"/>
              </w:rPr>
            </w:pPr>
            <w:bookmarkStart w:id="3" w:name="_Toc355092068"/>
            <w:r w:rsidRPr="005C0084">
              <w:rPr>
                <w:rFonts w:ascii="Times New Roman" w:hAnsi="Times New Roman"/>
                <w:lang w:val="ru-RU" w:eastAsia="en-US" w:bidi="en-US"/>
              </w:rPr>
              <w:t>40703810700730000023</w:t>
            </w:r>
            <w:bookmarkEnd w:id="3"/>
          </w:p>
          <w:p w:rsidR="00AB2A8B" w:rsidRPr="005C0084" w:rsidRDefault="00402DAD" w:rsidP="005C0084">
            <w:pPr>
              <w:pStyle w:val="a9"/>
              <w:jc w:val="left"/>
              <w:rPr>
                <w:rFonts w:ascii="Times New Roman" w:hAnsi="Times New Roman"/>
                <w:lang w:val="ru-RU" w:eastAsia="en-US" w:bidi="en-US"/>
              </w:rPr>
            </w:pPr>
            <w:bookmarkStart w:id="4" w:name="_Toc355092069"/>
            <w:r>
              <w:rPr>
                <w:rFonts w:ascii="Times New Roman" w:hAnsi="Times New Roman"/>
                <w:lang w:val="ru-RU" w:eastAsia="en-US" w:bidi="en-US"/>
              </w:rPr>
              <w:t xml:space="preserve">В </w:t>
            </w:r>
            <w:r w:rsidR="005C0084" w:rsidRPr="005C0084">
              <w:rPr>
                <w:rFonts w:ascii="Times New Roman" w:hAnsi="Times New Roman"/>
                <w:lang w:val="ru-RU" w:eastAsia="en-US" w:bidi="en-US"/>
              </w:rPr>
              <w:t>АО «ГЛОБЭКСБАНК»</w:t>
            </w:r>
            <w:bookmarkEnd w:id="4"/>
          </w:p>
        </w:tc>
      </w:tr>
      <w:tr w:rsidR="00AB2A8B" w:rsidRPr="005C0084" w:rsidTr="00A03714">
        <w:trPr>
          <w:trHeight w:val="380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5C0084" w:rsidP="005C0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7723368977 </w:t>
            </w:r>
          </w:p>
        </w:tc>
      </w:tr>
      <w:tr w:rsidR="00AB2A8B" w:rsidRPr="005C0084" w:rsidTr="00A03714">
        <w:trPr>
          <w:trHeight w:val="380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5C0084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044525243</w:t>
            </w:r>
          </w:p>
        </w:tc>
      </w:tr>
      <w:tr w:rsidR="00AB2A8B" w:rsidRPr="005C0084" w:rsidTr="00A03714">
        <w:trPr>
          <w:trHeight w:val="380"/>
        </w:trPr>
        <w:tc>
          <w:tcPr>
            <w:tcW w:w="3686" w:type="dxa"/>
            <w:shd w:val="clear" w:color="auto" w:fill="auto"/>
            <w:vAlign w:val="center"/>
          </w:tcPr>
          <w:p w:rsidR="00AB2A8B" w:rsidRPr="005C0084" w:rsidRDefault="00AB2A8B" w:rsidP="00A0371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C0084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AB2A8B" w:rsidRPr="005C0084" w:rsidRDefault="00402DAD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7717</w:t>
            </w:r>
            <w:r w:rsidR="005C0084" w:rsidRPr="005C0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01001</w:t>
            </w:r>
          </w:p>
        </w:tc>
      </w:tr>
    </w:tbl>
    <w:p w:rsidR="00382970" w:rsidRDefault="00382970" w:rsidP="00382970"/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970" w:rsidRPr="007343ED" w:rsidRDefault="00382970" w:rsidP="0038297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55092070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Анализ существующего положения и перспектив развития Академии</w:t>
      </w:r>
      <w:bookmarkEnd w:id="5"/>
    </w:p>
    <w:p w:rsidR="00382970" w:rsidRDefault="00382970" w:rsidP="00382970"/>
    <w:p w:rsidR="005B2E48" w:rsidRPr="002F100B" w:rsidRDefault="005B2E48" w:rsidP="005B2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казатели численности слушателей</w:t>
      </w:r>
      <w:r w:rsidRPr="002F100B">
        <w:rPr>
          <w:rFonts w:ascii="Times New Roman" w:hAnsi="Times New Roman"/>
          <w:b/>
          <w:sz w:val="24"/>
          <w:szCs w:val="24"/>
        </w:rPr>
        <w:t>, 201</w:t>
      </w:r>
      <w:r w:rsidR="002B6742">
        <w:rPr>
          <w:rFonts w:ascii="Times New Roman" w:hAnsi="Times New Roman"/>
          <w:b/>
          <w:sz w:val="24"/>
          <w:szCs w:val="24"/>
        </w:rPr>
        <w:t>7</w:t>
      </w:r>
      <w:r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2"/>
        <w:gridCol w:w="863"/>
        <w:gridCol w:w="1171"/>
        <w:gridCol w:w="1615"/>
      </w:tblGrid>
      <w:tr w:rsidR="005B2E48" w:rsidRPr="002F100B" w:rsidTr="00412720">
        <w:trPr>
          <w:trHeight w:val="240"/>
        </w:trPr>
        <w:tc>
          <w:tcPr>
            <w:tcW w:w="3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48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услуги</w:t>
            </w: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48" w:rsidRPr="002F100B" w:rsidRDefault="005B2E48" w:rsidP="005B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договорной основе</w:t>
            </w:r>
          </w:p>
        </w:tc>
      </w:tr>
      <w:tr w:rsidR="00412720" w:rsidRPr="002F100B" w:rsidTr="00412720">
        <w:trPr>
          <w:trHeight w:val="250"/>
        </w:trPr>
        <w:tc>
          <w:tcPr>
            <w:tcW w:w="3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очн.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очно/ заочн.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заочн.</w:t>
            </w:r>
          </w:p>
        </w:tc>
      </w:tr>
      <w:tr w:rsidR="00412720" w:rsidRPr="002F100B" w:rsidTr="00412720">
        <w:trPr>
          <w:trHeight w:val="27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2B6742" w:rsidP="00402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2B6742" w:rsidP="00B9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</w:tr>
      <w:tr w:rsidR="00412720" w:rsidRPr="002F100B" w:rsidTr="00412720">
        <w:trPr>
          <w:trHeight w:val="27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Квалификационная аттестация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B90FFA" w:rsidP="002B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74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2B6742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12720" w:rsidRPr="002F100B" w:rsidTr="00412720">
        <w:trPr>
          <w:trHeight w:val="27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B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2B6742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2B6742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2860</w:t>
            </w:r>
          </w:p>
        </w:tc>
      </w:tr>
    </w:tbl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66D90" w:rsidRDefault="00266D90" w:rsidP="00266D90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 xml:space="preserve">Показатели численности сотрудников </w:t>
      </w:r>
      <w:r>
        <w:rPr>
          <w:rFonts w:ascii="Times New Roman" w:hAnsi="Times New Roman"/>
          <w:b/>
          <w:sz w:val="24"/>
          <w:szCs w:val="24"/>
        </w:rPr>
        <w:t>Академии</w:t>
      </w:r>
      <w:r w:rsidRPr="002F100B">
        <w:rPr>
          <w:rFonts w:ascii="Times New Roman" w:hAnsi="Times New Roman"/>
          <w:b/>
          <w:sz w:val="24"/>
          <w:szCs w:val="24"/>
        </w:rPr>
        <w:t xml:space="preserve"> по видам персонала, 201</w:t>
      </w:r>
      <w:r w:rsidR="002B6742">
        <w:rPr>
          <w:rFonts w:ascii="Times New Roman" w:hAnsi="Times New Roman"/>
          <w:b/>
          <w:sz w:val="24"/>
          <w:szCs w:val="24"/>
        </w:rPr>
        <w:t>8</w:t>
      </w:r>
      <w:r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p w:rsidR="00266D90" w:rsidRDefault="00266D90" w:rsidP="00266D90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1930"/>
        <w:gridCol w:w="1101"/>
        <w:gridCol w:w="1103"/>
        <w:gridCol w:w="1060"/>
      </w:tblGrid>
      <w:tr w:rsidR="00266D90" w:rsidRPr="003478B3" w:rsidTr="00A03714">
        <w:trPr>
          <w:tblHeader/>
        </w:trPr>
        <w:tc>
          <w:tcPr>
            <w:tcW w:w="2287" w:type="pct"/>
            <w:vMerge w:val="restar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008" w:type="pct"/>
            <w:vMerge w:val="restart"/>
            <w:shd w:val="clear" w:color="auto" w:fill="D9D9D9"/>
            <w:vAlign w:val="center"/>
          </w:tcPr>
          <w:p w:rsidR="00266D90" w:rsidRPr="003478B3" w:rsidRDefault="00266D90" w:rsidP="003478B3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1705" w:type="pct"/>
            <w:gridSpan w:val="3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266D90" w:rsidRPr="003478B3" w:rsidTr="00A03714">
        <w:trPr>
          <w:trHeight w:val="241"/>
          <w:tblHeader/>
        </w:trPr>
        <w:tc>
          <w:tcPr>
            <w:tcW w:w="2287" w:type="pct"/>
            <w:vMerge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АУП</w:t>
            </w:r>
          </w:p>
        </w:tc>
        <w:tc>
          <w:tcPr>
            <w:tcW w:w="554" w:type="pc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УВП</w:t>
            </w: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Ректорат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Департамент по работе с клиентами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</w:t>
            </w:r>
            <w:r w:rsidR="00831CB1" w:rsidRPr="003D4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bottom"/>
          </w:tcPr>
          <w:p w:rsidR="00266D90" w:rsidRPr="003D43BB" w:rsidRDefault="003478B3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</w:t>
            </w:r>
            <w:r w:rsidR="00831CB1" w:rsidRPr="003D4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Научно-методический департамент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Учебно-методический департамент</w:t>
            </w:r>
          </w:p>
        </w:tc>
        <w:tc>
          <w:tcPr>
            <w:tcW w:w="1008" w:type="pct"/>
            <w:vAlign w:val="bottom"/>
          </w:tcPr>
          <w:p w:rsidR="00266D90" w:rsidRPr="003D43BB" w:rsidRDefault="00B90FF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B90FF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Кафедра экономики, права и менеджмента в строительстве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5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Кафедра промышленного и гражданского строительства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</w:t>
            </w:r>
            <w:r w:rsidR="00831CB1" w:rsidRPr="003D4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" w:type="pct"/>
            <w:vAlign w:val="bottom"/>
          </w:tcPr>
          <w:p w:rsidR="00266D90" w:rsidRPr="003D43BB" w:rsidRDefault="003478B3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</w:t>
            </w:r>
            <w:r w:rsidR="00831CB1" w:rsidRPr="003D4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bottom"/>
          </w:tcPr>
          <w:p w:rsidR="00266D90" w:rsidRPr="003478B3" w:rsidRDefault="00266D90" w:rsidP="00347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B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3478B3" w:rsidRPr="003478B3">
              <w:rPr>
                <w:rFonts w:ascii="Times New Roman" w:hAnsi="Times New Roman"/>
                <w:sz w:val="24"/>
                <w:szCs w:val="24"/>
              </w:rPr>
              <w:t>Академии</w:t>
            </w:r>
          </w:p>
        </w:tc>
        <w:tc>
          <w:tcPr>
            <w:tcW w:w="1008" w:type="pct"/>
            <w:vAlign w:val="bottom"/>
          </w:tcPr>
          <w:p w:rsidR="00266D90" w:rsidRPr="003478B3" w:rsidRDefault="00B90FFA" w:rsidP="003D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5" w:type="pct"/>
            <w:vAlign w:val="bottom"/>
          </w:tcPr>
          <w:p w:rsidR="00266D90" w:rsidRPr="003478B3" w:rsidRDefault="00831CB1" w:rsidP="00B90F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0F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vAlign w:val="bottom"/>
          </w:tcPr>
          <w:p w:rsidR="00266D90" w:rsidRPr="003478B3" w:rsidRDefault="00831CB1" w:rsidP="003D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3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bottom"/>
          </w:tcPr>
          <w:p w:rsidR="00266D90" w:rsidRPr="003478B3" w:rsidRDefault="00831CB1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31CB1" w:rsidRPr="002F100B" w:rsidRDefault="005B2E48" w:rsidP="00831CB1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31CB1" w:rsidRPr="002F100B">
        <w:rPr>
          <w:rFonts w:ascii="Times New Roman" w:hAnsi="Times New Roman"/>
          <w:b/>
          <w:sz w:val="24"/>
          <w:szCs w:val="24"/>
        </w:rPr>
        <w:lastRenderedPageBreak/>
        <w:t>Наличие и использование площадей (кв.м.), 201</w:t>
      </w:r>
      <w:r w:rsidR="002B6742">
        <w:rPr>
          <w:rFonts w:ascii="Times New Roman" w:hAnsi="Times New Roman"/>
          <w:b/>
          <w:sz w:val="24"/>
          <w:szCs w:val="24"/>
        </w:rPr>
        <w:t>8</w:t>
      </w:r>
      <w:bookmarkStart w:id="6" w:name="_GoBack"/>
      <w:bookmarkEnd w:id="6"/>
      <w:r w:rsidR="00831CB1"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p w:rsidR="005B2E48" w:rsidRDefault="005B2E48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2469"/>
        <w:gridCol w:w="3436"/>
        <w:gridCol w:w="3064"/>
      </w:tblGrid>
      <w:tr w:rsidR="00831CB1" w:rsidRPr="00831CB1" w:rsidTr="00831CB1">
        <w:trPr>
          <w:trHeight w:val="2880"/>
          <w:tblCellSpacing w:w="5" w:type="nil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(местопо-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ложение) 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здания,  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сооружения,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зданий, строений,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сооружений, помещений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(учебные, учебно-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лабораторные,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административные,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помещения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для занятия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культурой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 спортом, для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обеспечения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обучающихся,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воспитанников и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работников питанием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 медицинским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обслуживанием, иное)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указанием площади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(кв. м)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выданных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органами,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осущест-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вляющими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государ-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ственный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эпидемио-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логический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государст-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венный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надзор</w:t>
            </w:r>
          </w:p>
        </w:tc>
      </w:tr>
      <w:tr w:rsidR="00831CB1" w:rsidRPr="00831CB1" w:rsidTr="00831CB1">
        <w:trPr>
          <w:tblCellSpacing w:w="5" w:type="nil"/>
        </w:trPr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2         </w:t>
            </w:r>
          </w:p>
        </w:tc>
        <w:tc>
          <w:tcPr>
            <w:tcW w:w="1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1CB1" w:rsidRPr="00831CB1" w:rsidTr="00831CB1">
        <w:trPr>
          <w:tblCellSpacing w:w="5" w:type="nil"/>
        </w:trPr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Default="00971261" w:rsidP="00A0371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129515, г. Москва, ул. Кондратюка, д. 3</w:t>
            </w:r>
          </w:p>
          <w:p w:rsidR="00D05C70" w:rsidRPr="00831CB1" w:rsidRDefault="00D05C70" w:rsidP="00A0371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(303,6 кв. м на втором этаже)</w:t>
            </w:r>
          </w:p>
          <w:p w:rsidR="00831CB1" w:rsidRPr="00831CB1" w:rsidRDefault="00831CB1" w:rsidP="00A037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B1">
              <w:rPr>
                <w:rFonts w:ascii="Times New Roman" w:hAnsi="Times New Roman"/>
                <w:sz w:val="24"/>
                <w:szCs w:val="24"/>
              </w:rPr>
              <w:t xml:space="preserve">Учебные – </w:t>
            </w:r>
            <w:r w:rsidR="00D05C70">
              <w:rPr>
                <w:rFonts w:ascii="Times New Roman" w:hAnsi="Times New Roman"/>
                <w:sz w:val="24"/>
                <w:szCs w:val="24"/>
              </w:rPr>
              <w:t>245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:rsidR="00831CB1" w:rsidRPr="00831CB1" w:rsidRDefault="00831CB1" w:rsidP="00D05C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B1">
              <w:rPr>
                <w:rFonts w:ascii="Times New Roman" w:hAnsi="Times New Roman"/>
                <w:sz w:val="24"/>
                <w:szCs w:val="24"/>
              </w:rPr>
              <w:t>Административные – 5</w:t>
            </w:r>
            <w:r w:rsidR="00D05C70">
              <w:rPr>
                <w:rFonts w:ascii="Times New Roman" w:hAnsi="Times New Roman"/>
                <w:sz w:val="24"/>
                <w:szCs w:val="24"/>
              </w:rPr>
              <w:t>7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>,</w:t>
            </w:r>
            <w:r w:rsidR="00D05C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B1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Санитарно-эпидемиологическое заключение № </w:t>
            </w:r>
            <w:r w:rsidR="00971261">
              <w:rPr>
                <w:rFonts w:ascii="Times New Roman" w:hAnsi="Times New Roman"/>
                <w:sz w:val="24"/>
                <w:szCs w:val="24"/>
              </w:rPr>
              <w:t>77.08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>.</w:t>
            </w:r>
            <w:r w:rsidR="00971261">
              <w:rPr>
                <w:rFonts w:ascii="Times New Roman" w:hAnsi="Times New Roman"/>
                <w:sz w:val="24"/>
                <w:szCs w:val="24"/>
              </w:rPr>
              <w:t>16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>.000.М.00</w:t>
            </w:r>
            <w:r w:rsidR="00971261">
              <w:rPr>
                <w:rFonts w:ascii="Times New Roman" w:hAnsi="Times New Roman"/>
                <w:sz w:val="24"/>
                <w:szCs w:val="24"/>
              </w:rPr>
              <w:t>7905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>.10.1</w:t>
            </w:r>
            <w:r w:rsidR="00971261">
              <w:rPr>
                <w:rFonts w:ascii="Times New Roman" w:hAnsi="Times New Roman"/>
                <w:sz w:val="24"/>
                <w:szCs w:val="24"/>
              </w:rPr>
              <w:t>4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971261">
              <w:rPr>
                <w:rFonts w:ascii="Times New Roman" w:hAnsi="Times New Roman"/>
                <w:sz w:val="24"/>
                <w:szCs w:val="24"/>
              </w:rPr>
              <w:t>28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971261">
              <w:rPr>
                <w:rFonts w:ascii="Times New Roman" w:hAnsi="Times New Roman"/>
                <w:sz w:val="24"/>
                <w:szCs w:val="24"/>
              </w:rPr>
              <w:t>4</w:t>
            </w:r>
            <w:r w:rsidRPr="00831CB1">
              <w:rPr>
                <w:rFonts w:ascii="Times New Roman" w:hAnsi="Times New Roman"/>
                <w:sz w:val="24"/>
                <w:szCs w:val="24"/>
              </w:rPr>
              <w:t xml:space="preserve"> г, выдано Управлением Федеральной службы по надзору в сфере защиты прав потребителей и благополучия человека по городу Москве, бланк № </w:t>
            </w:r>
            <w:r w:rsidR="00971261">
              <w:rPr>
                <w:rFonts w:ascii="Times New Roman" w:hAnsi="Times New Roman"/>
                <w:sz w:val="24"/>
                <w:szCs w:val="24"/>
              </w:rPr>
              <w:t>2543473</w:t>
            </w:r>
          </w:p>
          <w:p w:rsidR="00831CB1" w:rsidRPr="00831CB1" w:rsidRDefault="00831CB1" w:rsidP="009712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 w:rsidR="00971261">
              <w:rPr>
                <w:rFonts w:ascii="Times New Roman" w:hAnsi="Times New Roman" w:cs="Times New Roman"/>
                <w:sz w:val="24"/>
                <w:szCs w:val="24"/>
              </w:rPr>
              <w:t>019499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12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97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г. 276-4-4, выданное Главным управлением МЧС России по г. Москве</w:t>
            </w:r>
          </w:p>
        </w:tc>
      </w:tr>
      <w:tr w:rsidR="00831CB1" w:rsidRPr="00831CB1" w:rsidTr="00831CB1">
        <w:trPr>
          <w:tblCellSpacing w:w="5" w:type="nil"/>
        </w:trPr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1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D05C70" w:rsidP="00D05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831CB1" w:rsidRPr="00831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CB1"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831CB1" w:rsidRDefault="00831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2ED2" w:rsidRPr="002F100B" w:rsidRDefault="00B02ED2" w:rsidP="00B02E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lastRenderedPageBreak/>
        <w:t xml:space="preserve">Показатели финансового состояния </w:t>
      </w:r>
      <w:r>
        <w:rPr>
          <w:rFonts w:ascii="Times New Roman" w:hAnsi="Times New Roman"/>
          <w:b/>
          <w:sz w:val="24"/>
          <w:szCs w:val="24"/>
        </w:rPr>
        <w:t>Академии</w:t>
      </w:r>
      <w:r w:rsidRPr="002F100B">
        <w:rPr>
          <w:rFonts w:ascii="Times New Roman" w:hAnsi="Times New Roman"/>
          <w:b/>
          <w:sz w:val="24"/>
          <w:szCs w:val="24"/>
        </w:rPr>
        <w:t>, на 01.01.201</w:t>
      </w:r>
      <w:r w:rsidR="002B6742">
        <w:rPr>
          <w:rFonts w:ascii="Times New Roman" w:hAnsi="Times New Roman"/>
          <w:b/>
          <w:sz w:val="24"/>
          <w:szCs w:val="24"/>
        </w:rPr>
        <w:t>8</w:t>
      </w:r>
      <w:r w:rsidRPr="002F100B">
        <w:rPr>
          <w:rFonts w:ascii="Times New Roman" w:hAnsi="Times New Roman"/>
          <w:b/>
          <w:sz w:val="24"/>
          <w:szCs w:val="24"/>
        </w:rPr>
        <w:t xml:space="preserve"> г.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084"/>
      </w:tblGrid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90FFA" w:rsidP="003E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</w:t>
            </w: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90FFA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особо ценное движимое имущество, всего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Финансовые активы, всего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90FFA" w:rsidP="00B9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02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F0088D" w:rsidRDefault="00B90FFA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345</w:t>
            </w: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F0088D" w:rsidRDefault="00B90FFA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1 635</w:t>
            </w: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Обязательства, всего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6E59B3" w:rsidRDefault="00B02ED2" w:rsidP="00B9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B90FFA"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D2" w:rsidRPr="002F100B" w:rsidTr="003E5F55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D2" w:rsidRPr="00F0088D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4DE3" w:rsidRDefault="00214DE3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214DE3" w:rsidRDefault="00214DE3">
      <w:pPr>
        <w:rPr>
          <w:rFonts w:ascii="Times New Roman" w:eastAsiaTheme="maj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2ED2" w:rsidRPr="007343ED" w:rsidRDefault="00B02ED2" w:rsidP="00B02ED2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55092071"/>
      <w:bookmarkStart w:id="8" w:name="_Toc355092073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 доходов</w:t>
      </w:r>
      <w:bookmarkEnd w:id="7"/>
    </w:p>
    <w:p w:rsidR="00B02ED2" w:rsidRDefault="00B02ED2" w:rsidP="00B02ED2">
      <w:pPr>
        <w:pStyle w:val="ac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B02ED2" w:rsidRPr="002F100B" w:rsidTr="003E5F55">
        <w:tc>
          <w:tcPr>
            <w:tcW w:w="9464" w:type="dxa"/>
            <w:gridSpan w:val="2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Поступления от оказания услуг по основным видам деятельности и от иной приносящей доход деятельности               тыс. руб.</w:t>
            </w:r>
          </w:p>
        </w:tc>
      </w:tr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Платная образовательная деятельность</w:t>
            </w:r>
          </w:p>
        </w:tc>
        <w:tc>
          <w:tcPr>
            <w:tcW w:w="2693" w:type="dxa"/>
            <w:vAlign w:val="center"/>
          </w:tcPr>
          <w:p w:rsidR="00B02ED2" w:rsidRPr="002F100B" w:rsidRDefault="00B90FFA" w:rsidP="00B9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Оказание различных услуг</w:t>
            </w:r>
          </w:p>
        </w:tc>
        <w:tc>
          <w:tcPr>
            <w:tcW w:w="2693" w:type="dxa"/>
            <w:vAlign w:val="center"/>
          </w:tcPr>
          <w:p w:rsidR="00B02ED2" w:rsidRPr="002F100B" w:rsidRDefault="00B90FFA" w:rsidP="00B9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2693" w:type="dxa"/>
            <w:vAlign w:val="center"/>
          </w:tcPr>
          <w:p w:rsidR="00B02ED2" w:rsidRPr="002F100B" w:rsidRDefault="00B90FFA" w:rsidP="00B9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B02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</w:tr>
    </w:tbl>
    <w:p w:rsidR="00B02ED2" w:rsidRPr="007343ED" w:rsidRDefault="00B02ED2" w:rsidP="00B02ED2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55092072"/>
      <w:r w:rsidRPr="007343ED">
        <w:rPr>
          <w:rFonts w:ascii="Times New Roman" w:hAnsi="Times New Roman" w:cs="Times New Roman"/>
          <w:color w:val="auto"/>
          <w:sz w:val="24"/>
          <w:szCs w:val="24"/>
        </w:rPr>
        <w:t>План расходов</w:t>
      </w:r>
      <w:bookmarkEnd w:id="9"/>
    </w:p>
    <w:p w:rsidR="00B02ED2" w:rsidRDefault="00B02ED2" w:rsidP="00B02ED2">
      <w:pPr>
        <w:pStyle w:val="ac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90FFA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0621">
              <w:rPr>
                <w:rFonts w:ascii="Times New Roman" w:hAnsi="Times New Roman"/>
                <w:sz w:val="24"/>
                <w:szCs w:val="24"/>
              </w:rPr>
              <w:t>8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621"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90FFA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70621">
              <w:rPr>
                <w:rFonts w:ascii="Times New Roman" w:hAnsi="Times New Roman"/>
                <w:sz w:val="24"/>
                <w:szCs w:val="24"/>
              </w:rPr>
              <w:t>8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Приобретение нематериальных активов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90FFA" w:rsidP="00A70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B02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06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02E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82970" w:rsidRPr="007343ED" w:rsidRDefault="00B02ED2" w:rsidP="00B02ED2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r w:rsidR="00382970"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Мероприятия по повышению эффективности финансово-хозяйственной деятельности в 201</w:t>
      </w:r>
      <w:r w:rsidR="002B674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382970" w:rsidRPr="007343ED">
        <w:rPr>
          <w:rFonts w:ascii="Times New Roman" w:hAnsi="Times New Roman" w:cs="Times New Roman"/>
          <w:color w:val="auto"/>
          <w:sz w:val="24"/>
          <w:szCs w:val="24"/>
        </w:rPr>
        <w:t xml:space="preserve"> г.:</w:t>
      </w:r>
      <w:bookmarkEnd w:id="8"/>
    </w:p>
    <w:p w:rsidR="002B1A0C" w:rsidRPr="002F100B" w:rsidRDefault="002B1A0C" w:rsidP="002B1A0C">
      <w:pPr>
        <w:pStyle w:val="ac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Мероприятия направленные на расширение источников доходов: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увеличение количества обучающихся по программам профессиональной переподготовки и повышения квалификации  за счет расширения реализуемых программ;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привлечение бюджетных средств </w:t>
      </w:r>
      <w:r>
        <w:rPr>
          <w:rFonts w:ascii="Times New Roman" w:hAnsi="Times New Roman"/>
          <w:sz w:val="24"/>
          <w:szCs w:val="24"/>
        </w:rPr>
        <w:t>за счет участия в государственных закупках</w:t>
      </w:r>
      <w:r w:rsidRPr="002F100B">
        <w:rPr>
          <w:rFonts w:ascii="Times New Roman" w:hAnsi="Times New Roman"/>
          <w:sz w:val="24"/>
          <w:szCs w:val="24"/>
        </w:rPr>
        <w:t>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участие в грантах </w:t>
      </w:r>
      <w:r w:rsidR="007D6C39">
        <w:rPr>
          <w:rFonts w:ascii="Times New Roman" w:hAnsi="Times New Roman"/>
          <w:sz w:val="24"/>
          <w:szCs w:val="24"/>
        </w:rPr>
        <w:t>для некоммерческих неправительственных организаций</w:t>
      </w:r>
      <w:r w:rsidRPr="002F100B">
        <w:rPr>
          <w:rFonts w:ascii="Times New Roman" w:hAnsi="Times New Roman"/>
          <w:sz w:val="24"/>
          <w:szCs w:val="24"/>
        </w:rPr>
        <w:t>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вовлечение бизнеса в финансирование НИОКР и использование результатов интеллектуальной деятельности;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привлечение средств предприятий и организаций на реализацию совместных проектов по приоритетным направлениям деятельности;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проведение семинаров, курсов, симпозиумов, конференций Российского и международного уровней;</w:t>
      </w:r>
    </w:p>
    <w:p w:rsidR="002B1A0C" w:rsidRPr="002F100B" w:rsidRDefault="002B1A0C" w:rsidP="002B1A0C">
      <w:pPr>
        <w:pStyle w:val="ac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Внедрение системы экономического регулирования мотивации сотрудников в повышении рентабельности </w:t>
      </w:r>
      <w:r w:rsidR="007D6C39">
        <w:rPr>
          <w:rFonts w:ascii="Times New Roman" w:hAnsi="Times New Roman"/>
          <w:sz w:val="24"/>
          <w:szCs w:val="24"/>
        </w:rPr>
        <w:t>Академии</w:t>
      </w:r>
      <w:r w:rsidRPr="002F100B">
        <w:rPr>
          <w:rFonts w:ascii="Times New Roman" w:hAnsi="Times New Roman"/>
          <w:sz w:val="24"/>
          <w:szCs w:val="24"/>
        </w:rPr>
        <w:t>.</w:t>
      </w:r>
    </w:p>
    <w:p w:rsidR="002B1A0C" w:rsidRPr="002F100B" w:rsidRDefault="002B1A0C" w:rsidP="002B1A0C">
      <w:pPr>
        <w:pStyle w:val="ac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Объективный анализ финансово-экономического состояния и возможных рисков в деятельности </w:t>
      </w:r>
      <w:r w:rsidR="007D6C39">
        <w:rPr>
          <w:rFonts w:ascii="Times New Roman" w:hAnsi="Times New Roman"/>
          <w:sz w:val="24"/>
          <w:szCs w:val="24"/>
        </w:rPr>
        <w:t>Академии</w:t>
      </w:r>
      <w:r w:rsidRPr="002F100B">
        <w:rPr>
          <w:rFonts w:ascii="Times New Roman" w:hAnsi="Times New Roman"/>
          <w:sz w:val="24"/>
          <w:szCs w:val="24"/>
        </w:rPr>
        <w:t>, развитие системы управленческого учета на всех уровнях управления для оперативной корректировки и координации использования финансовых средств, эффективного бизнес-планирования.</w:t>
      </w:r>
    </w:p>
    <w:p w:rsidR="00382970" w:rsidRPr="00382970" w:rsidRDefault="00382970" w:rsidP="00382970"/>
    <w:sectPr w:rsidR="00382970" w:rsidRPr="0038297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99" w:rsidRDefault="007A2099" w:rsidP="00C078E5">
      <w:pPr>
        <w:spacing w:after="0" w:line="240" w:lineRule="auto"/>
      </w:pPr>
      <w:r>
        <w:separator/>
      </w:r>
    </w:p>
  </w:endnote>
  <w:endnote w:type="continuationSeparator" w:id="0">
    <w:p w:rsidR="007A2099" w:rsidRDefault="007A2099" w:rsidP="00C0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URL('gara.ttf'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113715"/>
      <w:docPartObj>
        <w:docPartGallery w:val="Page Numbers (Bottom of Page)"/>
        <w:docPartUnique/>
      </w:docPartObj>
    </w:sdtPr>
    <w:sdtEndPr/>
    <w:sdtContent>
      <w:p w:rsidR="00382970" w:rsidRDefault="0038297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2970" w:rsidRDefault="003829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B674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382970" w:rsidRDefault="003829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B674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E2105C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99" w:rsidRDefault="007A2099" w:rsidP="00C078E5">
      <w:pPr>
        <w:spacing w:after="0" w:line="240" w:lineRule="auto"/>
      </w:pPr>
      <w:r>
        <w:separator/>
      </w:r>
    </w:p>
  </w:footnote>
  <w:footnote w:type="continuationSeparator" w:id="0">
    <w:p w:rsidR="007A2099" w:rsidRDefault="007A2099" w:rsidP="00C0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5" w:rsidRDefault="002B6742">
    <w:pPr>
      <w:pStyle w:val="a3"/>
    </w:pPr>
    <w:r>
      <w:rPr>
        <w:noProof/>
      </w:rPr>
      <w:drawing>
        <wp:inline distT="0" distB="0" distL="0" distR="0" wp14:anchorId="0698D0C5" wp14:editId="2F8DC8E5">
          <wp:extent cx="5940425" cy="129921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01E" w:rsidRDefault="00B5401E">
    <w:pPr>
      <w:pStyle w:val="a3"/>
    </w:pPr>
  </w:p>
  <w:p w:rsidR="00B5401E" w:rsidRDefault="00B540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46AB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07118"/>
    <w:multiLevelType w:val="hybridMultilevel"/>
    <w:tmpl w:val="F77E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C2F"/>
    <w:multiLevelType w:val="hybridMultilevel"/>
    <w:tmpl w:val="F512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015"/>
    <w:multiLevelType w:val="hybridMultilevel"/>
    <w:tmpl w:val="F512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CF9"/>
    <w:multiLevelType w:val="hybridMultilevel"/>
    <w:tmpl w:val="EA9A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06A9E"/>
    <w:multiLevelType w:val="hybridMultilevel"/>
    <w:tmpl w:val="3D30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024E"/>
    <w:multiLevelType w:val="hybridMultilevel"/>
    <w:tmpl w:val="50D2ED9A"/>
    <w:lvl w:ilvl="0" w:tplc="DAAA521C">
      <w:start w:val="1"/>
      <w:numFmt w:val="bullet"/>
      <w:lvlText w:val="−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E5"/>
    <w:rsid w:val="001B3566"/>
    <w:rsid w:val="00214DE3"/>
    <w:rsid w:val="00266D90"/>
    <w:rsid w:val="002B1A0C"/>
    <w:rsid w:val="002B6742"/>
    <w:rsid w:val="002D317D"/>
    <w:rsid w:val="003478B3"/>
    <w:rsid w:val="00382970"/>
    <w:rsid w:val="003D43BB"/>
    <w:rsid w:val="00402DAD"/>
    <w:rsid w:val="00412720"/>
    <w:rsid w:val="00546E32"/>
    <w:rsid w:val="005B2E48"/>
    <w:rsid w:val="005C0084"/>
    <w:rsid w:val="006741E1"/>
    <w:rsid w:val="007343ED"/>
    <w:rsid w:val="00783EDC"/>
    <w:rsid w:val="007A2099"/>
    <w:rsid w:val="007D6C39"/>
    <w:rsid w:val="00831CB1"/>
    <w:rsid w:val="0083442E"/>
    <w:rsid w:val="008C518B"/>
    <w:rsid w:val="00971261"/>
    <w:rsid w:val="00A70621"/>
    <w:rsid w:val="00AB2A8B"/>
    <w:rsid w:val="00B02ED2"/>
    <w:rsid w:val="00B5401E"/>
    <w:rsid w:val="00B90FFA"/>
    <w:rsid w:val="00C078E5"/>
    <w:rsid w:val="00C40433"/>
    <w:rsid w:val="00D05C70"/>
    <w:rsid w:val="00D11026"/>
    <w:rsid w:val="00D46F85"/>
    <w:rsid w:val="00D71183"/>
    <w:rsid w:val="00DD3230"/>
    <w:rsid w:val="00F0088D"/>
    <w:rsid w:val="00F06963"/>
    <w:rsid w:val="00F952A4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B1BB"/>
  <w15:docId w15:val="{95B0CD85-CAE9-48EB-915A-24F1FCB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8E5"/>
  </w:style>
  <w:style w:type="paragraph" w:styleId="a5">
    <w:name w:val="footer"/>
    <w:basedOn w:val="a"/>
    <w:link w:val="a6"/>
    <w:uiPriority w:val="99"/>
    <w:unhideWhenUsed/>
    <w:rsid w:val="00C0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8E5"/>
  </w:style>
  <w:style w:type="paragraph" w:styleId="a7">
    <w:name w:val="Balloon Text"/>
    <w:basedOn w:val="a"/>
    <w:link w:val="a8"/>
    <w:uiPriority w:val="99"/>
    <w:semiHidden/>
    <w:unhideWhenUsed/>
    <w:rsid w:val="00C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8E5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078E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11"/>
    <w:rsid w:val="00C078E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8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8297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8297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382970"/>
    <w:pPr>
      <w:spacing w:after="10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82970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38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38297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B2A8B"/>
    <w:rPr>
      <w:color w:val="0000FF" w:themeColor="hyperlink"/>
      <w:u w:val="single"/>
    </w:rPr>
  </w:style>
  <w:style w:type="paragraph" w:customStyle="1" w:styleId="blu14">
    <w:name w:val="blu14"/>
    <w:basedOn w:val="a"/>
    <w:rsid w:val="00AB2A8B"/>
    <w:pPr>
      <w:spacing w:before="100" w:beforeAutospacing="1" w:after="100" w:afterAutospacing="1" w:line="240" w:lineRule="auto"/>
      <w:jc w:val="both"/>
    </w:pPr>
    <w:rPr>
      <w:rFonts w:ascii="Garamond URL('gara.ttf')" w:hAnsi="Garamond URL('gara.ttf')"/>
      <w:b/>
      <w:bCs/>
      <w:color w:val="2A2AFF"/>
      <w:sz w:val="20"/>
      <w:szCs w:val="20"/>
    </w:rPr>
  </w:style>
  <w:style w:type="paragraph" w:styleId="ae">
    <w:name w:val="No Spacing"/>
    <w:link w:val="af"/>
    <w:qFormat/>
    <w:rsid w:val="00831CB1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rsid w:val="00831CB1"/>
    <w:rPr>
      <w:rFonts w:eastAsiaTheme="minorEastAsia"/>
    </w:rPr>
  </w:style>
  <w:style w:type="paragraph" w:customStyle="1" w:styleId="ConsPlusCell">
    <w:name w:val="ConsPlusCell"/>
    <w:uiPriority w:val="99"/>
    <w:rsid w:val="0083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A7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0BE9-B746-4DF3-84A9-906FC7D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ma-romanova</dc:creator>
  <cp:lastModifiedBy>Пользователь Windows</cp:lastModifiedBy>
  <cp:revision>4</cp:revision>
  <cp:lastPrinted>2017-06-05T05:29:00Z</cp:lastPrinted>
  <dcterms:created xsi:type="dcterms:W3CDTF">2017-06-05T05:29:00Z</dcterms:created>
  <dcterms:modified xsi:type="dcterms:W3CDTF">2018-10-13T14:14:00Z</dcterms:modified>
</cp:coreProperties>
</file>